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48E" w:rsidRDefault="006E4D5C">
      <w:pPr>
        <w:pStyle w:val="a6"/>
        <w:spacing w:line="440" w:lineRule="exact"/>
        <w:ind w:left="60"/>
        <w:jc w:val="center"/>
      </w:pPr>
      <w:r>
        <w:rPr>
          <w:rFonts w:eastAsia="標楷體"/>
          <w:b/>
          <w:color w:val="000000"/>
          <w:sz w:val="32"/>
          <w:szCs w:val="32"/>
        </w:rPr>
        <w:t>113</w:t>
      </w:r>
      <w:r>
        <w:rPr>
          <w:rFonts w:ascii="標楷體" w:eastAsia="標楷體" w:hAnsi="標楷體"/>
          <w:b/>
          <w:color w:val="000000"/>
          <w:sz w:val="32"/>
          <w:szCs w:val="32"/>
        </w:rPr>
        <w:t>學年度新北市私立○○幼兒園或○○職場互助教保服務中心</w:t>
      </w:r>
      <w:r>
        <w:rPr>
          <w:rFonts w:ascii="標楷體" w:eastAsia="標楷體" w:hAnsi="標楷體"/>
          <w:b/>
          <w:sz w:val="32"/>
          <w:szCs w:val="32"/>
        </w:rPr>
        <w:t>申請</w:t>
      </w:r>
      <w:proofErr w:type="gramStart"/>
      <w:r>
        <w:rPr>
          <w:rFonts w:ascii="標楷體" w:eastAsia="標楷體" w:hAnsi="標楷體"/>
          <w:b/>
          <w:sz w:val="32"/>
          <w:szCs w:val="32"/>
        </w:rPr>
        <w:t>準</w:t>
      </w:r>
      <w:proofErr w:type="gramEnd"/>
      <w:r>
        <w:rPr>
          <w:rFonts w:ascii="標楷體" w:eastAsia="標楷體" w:hAnsi="標楷體"/>
          <w:b/>
          <w:sz w:val="32"/>
          <w:szCs w:val="32"/>
        </w:rPr>
        <w:t>公共教保服務機構設施設備補助計畫書</w:t>
      </w:r>
      <w:bookmarkStart w:id="0" w:name="_Hlk18246224"/>
      <w:bookmarkEnd w:id="0"/>
      <w:r>
        <w:rPr>
          <w:rFonts w:ascii="標楷體" w:eastAsia="標楷體" w:hAnsi="標楷體"/>
          <w:b/>
          <w:sz w:val="32"/>
          <w:szCs w:val="32"/>
        </w:rPr>
        <w:t>(參考示例)</w:t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margin">
                  <wp:posOffset>5924550</wp:posOffset>
                </wp:positionH>
                <wp:positionV relativeFrom="paragraph">
                  <wp:posOffset>-323850</wp:posOffset>
                </wp:positionV>
                <wp:extent cx="680085" cy="311150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97348E" w:rsidRDefault="006E4D5C">
                            <w:pPr>
                              <w:pStyle w:val="ae"/>
                              <w:jc w:val="center"/>
                            </w:pPr>
                            <w:r>
                              <w:rPr>
                                <w:rFonts w:eastAsia="標楷體"/>
                              </w:rPr>
                              <w:t>附件</w:t>
                            </w:r>
                            <w:r>
                              <w:rPr>
                                <w:rFonts w:eastAsia="標楷體"/>
                              </w:rPr>
                              <w:t>1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6.5pt;margin-top:-25.5pt;width:53.55pt;height:24.5pt;z-index:3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" o:allowincell="f">
                <v:textbox>
                  <w:txbxContent>
                    <w:p w:rsidR="0097348E" w:rsidRDefault="006E4D5C">
                      <w:pPr>
                        <w:pStyle w:val="ae"/>
                        <w:jc w:val="center"/>
                      </w:pPr>
                      <w:r>
                        <w:rPr>
                          <w:rFonts w:eastAsia="標楷體"/>
                        </w:rPr>
                        <w:t>附件</w:t>
                      </w:r>
                      <w:r>
                        <w:rPr>
                          <w:rFonts w:eastAsia="標楷體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348E" w:rsidRDefault="006E4D5C">
      <w:pPr>
        <w:pStyle w:val="a6"/>
        <w:spacing w:before="180" w:after="0" w:line="440" w:lineRule="exact"/>
        <w:ind w:left="561" w:hanging="561"/>
        <w:jc w:val="both"/>
      </w:pPr>
      <w:r>
        <w:rPr>
          <w:rFonts w:eastAsia="標楷體"/>
          <w:b/>
          <w:bCs/>
          <w:sz w:val="28"/>
          <w:szCs w:val="28"/>
        </w:rPr>
        <w:t>壹、依據：</w:t>
      </w:r>
      <w:r>
        <w:rPr>
          <w:rFonts w:eastAsia="標楷體"/>
          <w:bCs/>
          <w:color w:val="000000"/>
          <w:sz w:val="28"/>
          <w:szCs w:val="28"/>
        </w:rPr>
        <w:t>113</w:t>
      </w:r>
      <w:r>
        <w:rPr>
          <w:rFonts w:eastAsia="標楷體"/>
          <w:bCs/>
          <w:color w:val="000000"/>
          <w:sz w:val="28"/>
          <w:szCs w:val="28"/>
        </w:rPr>
        <w:t>年</w:t>
      </w:r>
      <w:r>
        <w:rPr>
          <w:rFonts w:eastAsia="標楷體"/>
          <w:bCs/>
          <w:color w:val="000000"/>
          <w:sz w:val="28"/>
          <w:szCs w:val="28"/>
        </w:rPr>
        <w:t>5</w:t>
      </w:r>
      <w:r>
        <w:rPr>
          <w:rFonts w:eastAsia="標楷體"/>
          <w:bCs/>
          <w:color w:val="000000"/>
          <w:sz w:val="28"/>
          <w:szCs w:val="28"/>
        </w:rPr>
        <w:t>月</w:t>
      </w:r>
      <w:r>
        <w:rPr>
          <w:rFonts w:eastAsia="標楷體"/>
          <w:bCs/>
          <w:color w:val="000000"/>
          <w:sz w:val="28"/>
          <w:szCs w:val="28"/>
        </w:rPr>
        <w:t>15</w:t>
      </w:r>
      <w:r>
        <w:rPr>
          <w:rFonts w:eastAsia="標楷體"/>
          <w:bCs/>
          <w:color w:val="000000"/>
          <w:sz w:val="28"/>
          <w:szCs w:val="28"/>
        </w:rPr>
        <w:t>日公告之「</w:t>
      </w:r>
      <w:r>
        <w:rPr>
          <w:rFonts w:ascii="標楷體" w:eastAsia="標楷體" w:hAnsi="標楷體" w:cs="標楷體"/>
          <w:color w:val="000000"/>
          <w:sz w:val="28"/>
          <w:szCs w:val="28"/>
        </w:rPr>
        <w:t>教育部推動及補助地方政府與私立教保服務機構合作提供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準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公共教保服務作業要點(以下簡稱本要點)」第</w:t>
      </w:r>
      <w:r>
        <w:rPr>
          <w:rFonts w:eastAsia="標楷體"/>
          <w:color w:val="000000"/>
          <w:sz w:val="28"/>
          <w:szCs w:val="28"/>
        </w:rPr>
        <w:t>15</w:t>
      </w:r>
      <w:r>
        <w:rPr>
          <w:rFonts w:eastAsia="標楷體"/>
          <w:color w:val="000000"/>
          <w:sz w:val="28"/>
          <w:szCs w:val="28"/>
        </w:rPr>
        <w:t>點規定</w:t>
      </w:r>
      <w:r>
        <w:rPr>
          <w:rFonts w:ascii="標楷體" w:eastAsia="標楷體" w:hAnsi="標楷體" w:cs="標楷體"/>
          <w:color w:val="000000"/>
          <w:sz w:val="28"/>
          <w:szCs w:val="28"/>
        </w:rPr>
        <w:t>辦理</w:t>
      </w:r>
      <w:r>
        <w:rPr>
          <w:rFonts w:eastAsia="標楷體"/>
          <w:bCs/>
          <w:color w:val="000000"/>
          <w:sz w:val="28"/>
          <w:szCs w:val="28"/>
        </w:rPr>
        <w:t>。</w:t>
      </w:r>
    </w:p>
    <w:p w:rsidR="0097348E" w:rsidRDefault="006E4D5C">
      <w:pPr>
        <w:pStyle w:val="a6"/>
        <w:spacing w:before="180" w:after="120" w:line="440" w:lineRule="exact"/>
        <w:ind w:left="561" w:hanging="561"/>
      </w:pPr>
      <w:r>
        <w:rPr>
          <w:rFonts w:eastAsia="標楷體"/>
          <w:b/>
          <w:bCs/>
          <w:sz w:val="28"/>
          <w:szCs w:val="28"/>
        </w:rPr>
        <w:t>貳、基本資料</w:t>
      </w:r>
    </w:p>
    <w:tbl>
      <w:tblPr>
        <w:tblW w:w="9668" w:type="dxa"/>
        <w:tblInd w:w="-3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423"/>
        <w:gridCol w:w="2415"/>
        <w:gridCol w:w="2415"/>
        <w:gridCol w:w="2415"/>
      </w:tblGrid>
      <w:tr w:rsidR="0097348E"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核定總人數</w:t>
            </w:r>
          </w:p>
        </w:tc>
        <w:tc>
          <w:tcPr>
            <w:tcW w:w="2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</w:pP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sz w:val="28"/>
                <w:szCs w:val="28"/>
              </w:rPr>
              <w:t>人</w:t>
            </w:r>
          </w:p>
        </w:tc>
        <w:tc>
          <w:tcPr>
            <w:tcW w:w="2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契約約定人數</w:t>
            </w:r>
          </w:p>
        </w:tc>
        <w:tc>
          <w:tcPr>
            <w:tcW w:w="2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</w:pP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sz w:val="28"/>
                <w:szCs w:val="28"/>
              </w:rPr>
              <w:t>人</w:t>
            </w:r>
          </w:p>
        </w:tc>
      </w:tr>
      <w:tr w:rsidR="0097348E"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實際招收人數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jc w:val="both"/>
            </w:pP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sz w:val="28"/>
                <w:szCs w:val="28"/>
              </w:rPr>
              <w:t>人</w:t>
            </w:r>
            <w:r>
              <w:rPr>
                <w:rFonts w:ascii="標楷體" w:eastAsia="標楷體" w:hAnsi="標楷體"/>
                <w:bCs/>
                <w:sz w:val="28"/>
                <w:szCs w:val="28"/>
              </w:rPr>
              <w:t>(</w:t>
            </w:r>
            <w:r>
              <w:rPr>
                <w:rFonts w:eastAsia="標楷體"/>
                <w:bCs/>
                <w:sz w:val="28"/>
                <w:szCs w:val="28"/>
              </w:rPr>
              <w:t>未滿</w:t>
            </w:r>
            <w:r>
              <w:rPr>
                <w:rFonts w:eastAsia="標楷體"/>
                <w:bCs/>
                <w:sz w:val="28"/>
                <w:szCs w:val="28"/>
              </w:rPr>
              <w:t>3</w:t>
            </w:r>
            <w:r>
              <w:rPr>
                <w:rFonts w:eastAsia="標楷體"/>
                <w:bCs/>
                <w:sz w:val="28"/>
                <w:szCs w:val="28"/>
              </w:rPr>
              <w:t>歲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bCs/>
                <w:sz w:val="28"/>
                <w:szCs w:val="28"/>
              </w:rPr>
              <w:t>人、滿</w:t>
            </w:r>
            <w:r>
              <w:rPr>
                <w:rFonts w:eastAsia="標楷體"/>
                <w:bCs/>
                <w:sz w:val="28"/>
                <w:szCs w:val="28"/>
              </w:rPr>
              <w:t>3</w:t>
            </w:r>
            <w:r>
              <w:rPr>
                <w:rFonts w:eastAsia="標楷體"/>
                <w:bCs/>
                <w:sz w:val="28"/>
                <w:szCs w:val="28"/>
              </w:rPr>
              <w:t>歲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bCs/>
                <w:sz w:val="28"/>
                <w:szCs w:val="28"/>
              </w:rPr>
              <w:t>人、滿</w:t>
            </w:r>
            <w:r>
              <w:rPr>
                <w:rFonts w:eastAsia="標楷體"/>
                <w:bCs/>
                <w:sz w:val="28"/>
                <w:szCs w:val="28"/>
              </w:rPr>
              <w:t>4</w:t>
            </w:r>
            <w:r>
              <w:rPr>
                <w:rFonts w:eastAsia="標楷體"/>
                <w:bCs/>
                <w:sz w:val="28"/>
                <w:szCs w:val="28"/>
              </w:rPr>
              <w:t>歲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bCs/>
                <w:sz w:val="28"/>
                <w:szCs w:val="28"/>
              </w:rPr>
              <w:t>人、滿</w:t>
            </w:r>
            <w:r>
              <w:rPr>
                <w:rFonts w:eastAsia="標楷體"/>
                <w:bCs/>
                <w:sz w:val="28"/>
                <w:szCs w:val="28"/>
              </w:rPr>
              <w:t>5</w:t>
            </w:r>
            <w:r>
              <w:rPr>
                <w:rFonts w:eastAsia="標楷體"/>
                <w:bCs/>
                <w:sz w:val="28"/>
                <w:szCs w:val="28"/>
              </w:rPr>
              <w:t>歲以上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bCs/>
                <w:sz w:val="28"/>
                <w:szCs w:val="28"/>
              </w:rPr>
              <w:t>人</w:t>
            </w:r>
            <w:r>
              <w:rPr>
                <w:rFonts w:ascii="標楷體" w:eastAsia="標楷體" w:hAnsi="標楷體"/>
                <w:bCs/>
                <w:sz w:val="28"/>
                <w:szCs w:val="28"/>
              </w:rPr>
              <w:t>)</w:t>
            </w:r>
          </w:p>
        </w:tc>
      </w:tr>
      <w:tr w:rsidR="0097348E"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編班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</w:pP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bookmarkStart w:id="1" w:name="_Hlk18246334"/>
            <w:bookmarkEnd w:id="1"/>
            <w:r>
              <w:rPr>
                <w:rFonts w:eastAsia="標楷體"/>
                <w:sz w:val="28"/>
                <w:szCs w:val="28"/>
              </w:rPr>
              <w:t>班</w:t>
            </w:r>
          </w:p>
        </w:tc>
      </w:tr>
      <w:tr w:rsidR="0097348E">
        <w:tc>
          <w:tcPr>
            <w:tcW w:w="96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b/>
                <w:sz w:val="28"/>
                <w:szCs w:val="28"/>
              </w:rPr>
              <w:t>機構照片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下列機構空間各</w:t>
            </w:r>
            <w:r>
              <w:rPr>
                <w:rFonts w:eastAsia="標楷體"/>
                <w:sz w:val="28"/>
                <w:szCs w:val="28"/>
              </w:rPr>
              <w:t>1-2</w:t>
            </w:r>
            <w:r>
              <w:rPr>
                <w:rFonts w:eastAsia="標楷體"/>
                <w:sz w:val="28"/>
                <w:szCs w:val="28"/>
              </w:rPr>
              <w:t>張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97348E">
        <w:trPr>
          <w:trHeight w:val="2904"/>
        </w:trPr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大門口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hint="eastAsia"/>
              </w:rPr>
            </w:pPr>
          </w:p>
          <w:p w:rsidR="0097348E" w:rsidRDefault="0097348E">
            <w:pPr>
              <w:pStyle w:val="a6"/>
            </w:pPr>
          </w:p>
          <w:p w:rsidR="0097348E" w:rsidRDefault="0097348E">
            <w:pPr>
              <w:pStyle w:val="a6"/>
            </w:pPr>
          </w:p>
          <w:p w:rsidR="0097348E" w:rsidRDefault="0097348E">
            <w:pPr>
              <w:pStyle w:val="a6"/>
            </w:pPr>
          </w:p>
          <w:p w:rsidR="0097348E" w:rsidRDefault="0097348E">
            <w:pPr>
              <w:pStyle w:val="a6"/>
            </w:pPr>
          </w:p>
          <w:p w:rsidR="003A2468" w:rsidRDefault="003A2468">
            <w:pPr>
              <w:pStyle w:val="a6"/>
              <w:rPr>
                <w:rFonts w:hint="eastAsia"/>
              </w:rPr>
            </w:pPr>
          </w:p>
          <w:p w:rsidR="0097348E" w:rsidRDefault="0097348E">
            <w:pPr>
              <w:pStyle w:val="a6"/>
            </w:pPr>
          </w:p>
        </w:tc>
      </w:tr>
      <w:tr w:rsidR="003A2468" w:rsidTr="003A2468">
        <w:trPr>
          <w:trHeight w:val="1815"/>
        </w:trPr>
        <w:tc>
          <w:tcPr>
            <w:tcW w:w="24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2468" w:rsidRDefault="003A2468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室內活動室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A2468" w:rsidRDefault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>
            <w:pPr>
              <w:pStyle w:val="a6"/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3A2468" w:rsidTr="000231CA">
        <w:trPr>
          <w:trHeight w:val="332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2468" w:rsidRDefault="003A2468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</w:tcPr>
          <w:p w:rsidR="003A2468" w:rsidRDefault="003A2468" w:rsidP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  <w:r w:rsidRPr="003A2468">
              <w:rPr>
                <w:rFonts w:ascii="標楷體" w:eastAsia="標楷體" w:hAnsi="標楷體" w:hint="eastAsia"/>
                <w:sz w:val="18"/>
              </w:rPr>
              <w:t>符合幼兒身高尺寸，且可彈性提供幼兒集中或分區活動之傢俱</w:t>
            </w:r>
            <w:r w:rsidRPr="003A2468">
              <w:rPr>
                <w:rFonts w:ascii="標楷體" w:eastAsia="標楷體" w:hAnsi="標楷體" w:hint="eastAsia"/>
                <w:sz w:val="16"/>
              </w:rPr>
              <w:t>。</w:t>
            </w:r>
          </w:p>
        </w:tc>
      </w:tr>
      <w:tr w:rsidR="003A2468" w:rsidTr="003A2468">
        <w:trPr>
          <w:trHeight w:val="901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2468" w:rsidRDefault="003A2468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A2468" w:rsidRDefault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 w:rsidP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 w:rsidP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 w:rsidP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 w:rsidP="003A2468">
            <w:pPr>
              <w:pStyle w:val="a6"/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3A2468" w:rsidTr="003A2468">
        <w:trPr>
          <w:trHeight w:val="213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2468" w:rsidRDefault="003A2468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</w:tcPr>
          <w:p w:rsidR="003A2468" w:rsidRDefault="003A2468" w:rsidP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  <w:r w:rsidRPr="003A2468">
              <w:rPr>
                <w:rFonts w:ascii="標楷體" w:eastAsia="標楷體" w:hAnsi="標楷體" w:hint="eastAsia"/>
                <w:sz w:val="18"/>
              </w:rPr>
              <w:t>設置可布置活動情境之設備器材、教具、活動牆面、公布欄、各種面板等</w:t>
            </w:r>
            <w:r w:rsidRPr="003A2468">
              <w:rPr>
                <w:rFonts w:ascii="標楷體" w:eastAsia="標楷體" w:hAnsi="標楷體" w:hint="eastAsia"/>
                <w:sz w:val="18"/>
              </w:rPr>
              <w:t>。</w:t>
            </w:r>
          </w:p>
        </w:tc>
      </w:tr>
      <w:tr w:rsidR="003A2468" w:rsidTr="000231CA">
        <w:trPr>
          <w:trHeight w:val="1790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2468" w:rsidRDefault="003A2468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A2468" w:rsidRDefault="003A2468" w:rsidP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 w:rsidP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 w:rsidP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 w:rsidP="003A2468">
            <w:pPr>
              <w:pStyle w:val="a6"/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3A2468" w:rsidTr="003A2468">
        <w:trPr>
          <w:trHeight w:val="357"/>
        </w:trPr>
        <w:tc>
          <w:tcPr>
            <w:tcW w:w="24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2468" w:rsidRDefault="003A2468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2468" w:rsidRPr="003A2468" w:rsidRDefault="003A2468" w:rsidP="003A2468">
            <w:pPr>
              <w:rPr>
                <w:rFonts w:ascii="標楷體" w:eastAsia="標楷體" w:hAnsi="標楷體"/>
              </w:rPr>
            </w:pPr>
            <w:r w:rsidRPr="003A2468">
              <w:rPr>
                <w:rFonts w:ascii="標楷體" w:eastAsia="標楷體" w:hAnsi="標楷體" w:hint="eastAsia"/>
                <w:sz w:val="18"/>
              </w:rPr>
              <w:t>配置學習區及幼兒作品展示空間。學習區內擺設之玩具、教具及教材，應滿足適齡、學習及幼兒身體動作、語言、認知、社會、情緒及美感等發展之需求。</w:t>
            </w:r>
          </w:p>
        </w:tc>
      </w:tr>
      <w:tr w:rsidR="003A2468" w:rsidTr="00155CCC">
        <w:trPr>
          <w:trHeight w:val="776"/>
        </w:trPr>
        <w:tc>
          <w:tcPr>
            <w:tcW w:w="24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2468" w:rsidRDefault="003A2468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戶外活動空間</w:t>
            </w:r>
          </w:p>
          <w:p w:rsidR="003A2468" w:rsidRDefault="003A2468">
            <w:pPr>
              <w:pStyle w:val="a6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含遊戲器材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A2468" w:rsidRDefault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A2468" w:rsidRDefault="003A2468">
            <w:pPr>
              <w:pStyle w:val="a6"/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3A2468" w:rsidTr="00155CCC">
        <w:trPr>
          <w:trHeight w:val="301"/>
        </w:trPr>
        <w:tc>
          <w:tcPr>
            <w:tcW w:w="24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2468" w:rsidRDefault="003A2468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2468" w:rsidRPr="003A2468" w:rsidRDefault="003A2468" w:rsidP="003A2468">
            <w:pPr>
              <w:rPr>
                <w:rFonts w:ascii="標楷體" w:eastAsia="標楷體" w:hAnsi="標楷體"/>
                <w:sz w:val="18"/>
              </w:rPr>
            </w:pPr>
            <w:r w:rsidRPr="003A2468">
              <w:rPr>
                <w:rFonts w:ascii="標楷體" w:eastAsia="標楷體" w:hAnsi="標楷體" w:hint="eastAsia"/>
                <w:sz w:val="18"/>
              </w:rPr>
              <w:t>一、非遊戲空間：包括種植區、飼養區及庭園等。</w:t>
            </w:r>
          </w:p>
          <w:p w:rsidR="003A2468" w:rsidRPr="003A2468" w:rsidRDefault="003A2468" w:rsidP="003A2468">
            <w:pPr>
              <w:rPr>
                <w:rFonts w:ascii="標楷體" w:eastAsia="標楷體" w:hAnsi="標楷體"/>
                <w:sz w:val="18"/>
              </w:rPr>
            </w:pPr>
            <w:r w:rsidRPr="003A2468">
              <w:rPr>
                <w:rFonts w:ascii="標楷體" w:eastAsia="標楷體" w:hAnsi="標楷體" w:hint="eastAsia"/>
                <w:sz w:val="18"/>
              </w:rPr>
              <w:t>二、遊戲空間：包括遊戲空地、遊戲設備區、沙坑或</w:t>
            </w:r>
            <w:proofErr w:type="gramStart"/>
            <w:r w:rsidRPr="003A2468">
              <w:rPr>
                <w:rFonts w:ascii="標楷體" w:eastAsia="標楷體" w:hAnsi="標楷體" w:hint="eastAsia"/>
                <w:sz w:val="18"/>
              </w:rPr>
              <w:t>沙桌及戲</w:t>
            </w:r>
            <w:proofErr w:type="gramEnd"/>
            <w:r w:rsidRPr="003A2468">
              <w:rPr>
                <w:rFonts w:ascii="標楷體" w:eastAsia="標楷體" w:hAnsi="標楷體" w:hint="eastAsia"/>
                <w:sz w:val="18"/>
              </w:rPr>
              <w:t>水池等。</w:t>
            </w:r>
          </w:p>
          <w:p w:rsidR="003A2468" w:rsidRPr="003A2468" w:rsidRDefault="003A2468" w:rsidP="003A2468">
            <w:pPr>
              <w:rPr>
                <w:rFonts w:ascii="標楷體" w:eastAsia="標楷體" w:hAnsi="標楷體" w:hint="eastAsia"/>
                <w:color w:val="FF0000"/>
              </w:rPr>
            </w:pPr>
            <w:r w:rsidRPr="003A2468">
              <w:rPr>
                <w:rFonts w:ascii="標楷體" w:eastAsia="標楷體" w:hAnsi="標楷體" w:hint="eastAsia"/>
                <w:color w:val="FF0000"/>
                <w:sz w:val="18"/>
              </w:rPr>
              <w:t>(</w:t>
            </w:r>
            <w:proofErr w:type="gramStart"/>
            <w:r w:rsidRPr="003A2468">
              <w:rPr>
                <w:rFonts w:ascii="標楷體" w:eastAsia="標楷體" w:hAnsi="標楷體" w:hint="eastAsia"/>
                <w:color w:val="FF0000"/>
                <w:sz w:val="18"/>
              </w:rPr>
              <w:t>依園內</w:t>
            </w:r>
            <w:proofErr w:type="gramEnd"/>
            <w:r w:rsidRPr="003A2468">
              <w:rPr>
                <w:rFonts w:ascii="標楷體" w:eastAsia="標楷體" w:hAnsi="標楷體" w:hint="eastAsia"/>
                <w:color w:val="FF0000"/>
                <w:sz w:val="18"/>
              </w:rPr>
              <w:t>實際狀況自行增減)</w:t>
            </w:r>
          </w:p>
        </w:tc>
      </w:tr>
      <w:tr w:rsidR="0036712F" w:rsidTr="003A2468">
        <w:trPr>
          <w:trHeight w:val="2203"/>
        </w:trPr>
        <w:tc>
          <w:tcPr>
            <w:tcW w:w="24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ind w:left="-120" w:right="-120"/>
              <w:jc w:val="center"/>
            </w:pPr>
            <w:r>
              <w:rPr>
                <w:rFonts w:eastAsia="標楷體"/>
                <w:sz w:val="28"/>
                <w:szCs w:val="28"/>
              </w:rPr>
              <w:t>盥洗室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含廁所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ab/>
            </w: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36712F" w:rsidTr="006F375F">
        <w:trPr>
          <w:trHeight w:val="488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ind w:left="-120" w:right="-12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</w:tcPr>
          <w:p w:rsidR="0036712F" w:rsidRPr="003A2468" w:rsidRDefault="0036712F" w:rsidP="003A2468">
            <w:pPr>
              <w:rPr>
                <w:rFonts w:ascii="標楷體" w:eastAsia="標楷體" w:hAnsi="標楷體" w:hint="eastAsia"/>
              </w:rPr>
            </w:pPr>
            <w:r w:rsidRPr="003A2468">
              <w:rPr>
                <w:rFonts w:ascii="標楷體" w:eastAsia="標楷體" w:hAnsi="標楷體" w:hint="eastAsia"/>
                <w:sz w:val="18"/>
              </w:rPr>
              <w:t>大便器：以</w:t>
            </w:r>
            <w:proofErr w:type="gramStart"/>
            <w:r w:rsidRPr="003A2468">
              <w:rPr>
                <w:rFonts w:ascii="標楷體" w:eastAsia="標楷體" w:hAnsi="標楷體" w:hint="eastAsia"/>
                <w:sz w:val="18"/>
              </w:rPr>
              <w:t>坐式為原則</w:t>
            </w:r>
            <w:proofErr w:type="gramEnd"/>
            <w:r w:rsidRPr="003A2468">
              <w:rPr>
                <w:rFonts w:ascii="標楷體" w:eastAsia="標楷體" w:hAnsi="標楷體" w:hint="eastAsia"/>
                <w:sz w:val="18"/>
              </w:rPr>
              <w:t>，其高度（包括</w:t>
            </w:r>
            <w:proofErr w:type="gramStart"/>
            <w:r w:rsidRPr="003A2468">
              <w:rPr>
                <w:rFonts w:ascii="標楷體" w:eastAsia="標楷體" w:hAnsi="標楷體" w:hint="eastAsia"/>
                <w:sz w:val="18"/>
              </w:rPr>
              <w:t>座墊</w:t>
            </w:r>
            <w:proofErr w:type="gramEnd"/>
            <w:r w:rsidRPr="003A2468">
              <w:rPr>
                <w:rFonts w:ascii="標楷體" w:eastAsia="標楷體" w:hAnsi="標楷體" w:hint="eastAsia"/>
                <w:sz w:val="18"/>
              </w:rPr>
              <w:t>）為二十五</w:t>
            </w:r>
            <w:proofErr w:type="gramStart"/>
            <w:r w:rsidRPr="003A2468">
              <w:rPr>
                <w:rFonts w:ascii="標楷體" w:eastAsia="標楷體" w:hAnsi="標楷體" w:hint="eastAsia"/>
                <w:sz w:val="18"/>
              </w:rPr>
              <w:t>公分（</w:t>
            </w:r>
            <w:proofErr w:type="gramEnd"/>
            <w:r w:rsidRPr="003A2468">
              <w:rPr>
                <w:rFonts w:ascii="標楷體" w:eastAsia="標楷體" w:hAnsi="標楷體" w:hint="eastAsia"/>
                <w:sz w:val="18"/>
              </w:rPr>
              <w:t>得正負加減四公分）</w:t>
            </w:r>
            <w:r w:rsidRPr="003A2468">
              <w:rPr>
                <w:rFonts w:ascii="標楷體" w:eastAsia="標楷體" w:hAnsi="標楷體" w:hint="eastAsia"/>
                <w:sz w:val="18"/>
              </w:rPr>
              <w:t>。</w:t>
            </w:r>
            <w:r w:rsidRPr="003A2468">
              <w:rPr>
                <w:rFonts w:ascii="標楷體" w:eastAsia="標楷體" w:hAnsi="標楷體" w:hint="eastAsia"/>
                <w:sz w:val="18"/>
              </w:rPr>
              <w:t>大便</w:t>
            </w:r>
            <w:proofErr w:type="gramStart"/>
            <w:r w:rsidRPr="003A2468">
              <w:rPr>
                <w:rFonts w:ascii="標楷體" w:eastAsia="標楷體" w:hAnsi="標楷體" w:hint="eastAsia"/>
                <w:sz w:val="18"/>
              </w:rPr>
              <w:t>器旁應</w:t>
            </w:r>
            <w:proofErr w:type="gramEnd"/>
            <w:r w:rsidRPr="003A2468">
              <w:rPr>
                <w:rFonts w:ascii="標楷體" w:eastAsia="標楷體" w:hAnsi="標楷體" w:hint="eastAsia"/>
                <w:sz w:val="18"/>
              </w:rPr>
              <w:t>設置衛生紙架。</w:t>
            </w:r>
          </w:p>
        </w:tc>
      </w:tr>
      <w:tr w:rsidR="0036712F" w:rsidTr="003A2468">
        <w:trPr>
          <w:trHeight w:val="2829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ind w:left="-120" w:right="-12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36712F" w:rsidTr="003A2468">
        <w:trPr>
          <w:trHeight w:val="398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ind w:left="-120" w:right="-12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  <w:r w:rsidRPr="00EA2827">
              <w:rPr>
                <w:rFonts w:ascii="標楷體" w:eastAsia="標楷體" w:hAnsi="標楷體" w:hint="eastAsia"/>
              </w:rPr>
              <w:t>小便器：高度不得逾三十</w:t>
            </w:r>
            <w:proofErr w:type="gramStart"/>
            <w:r w:rsidRPr="00EA2827">
              <w:rPr>
                <w:rFonts w:ascii="標楷體" w:eastAsia="標楷體" w:hAnsi="標楷體" w:hint="eastAsia"/>
              </w:rPr>
              <w:t>公分，</w:t>
            </w:r>
            <w:proofErr w:type="gramEnd"/>
            <w:r w:rsidRPr="00EA2827">
              <w:rPr>
                <w:rFonts w:ascii="標楷體" w:eastAsia="標楷體" w:hAnsi="標楷體" w:hint="eastAsia"/>
              </w:rPr>
              <w:t>且不得</w:t>
            </w:r>
            <w:proofErr w:type="gramStart"/>
            <w:r w:rsidRPr="00EA2827">
              <w:rPr>
                <w:rFonts w:ascii="標楷體" w:eastAsia="標楷體" w:hAnsi="標楷體" w:hint="eastAsia"/>
              </w:rPr>
              <w:t>採用無封水</w:t>
            </w:r>
            <w:proofErr w:type="gramEnd"/>
            <w:r w:rsidRPr="00EA2827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EA2827">
              <w:rPr>
                <w:rFonts w:ascii="標楷體" w:eastAsia="標楷體" w:hAnsi="標楷體" w:hint="eastAsia"/>
              </w:rPr>
              <w:t>無防臭</w:t>
            </w:r>
            <w:proofErr w:type="gramEnd"/>
            <w:r w:rsidRPr="00EA2827">
              <w:rPr>
                <w:rFonts w:ascii="標楷體" w:eastAsia="標楷體" w:hAnsi="標楷體" w:hint="eastAsia"/>
              </w:rPr>
              <w:t>之溝槽式小便設施。</w:t>
            </w:r>
          </w:p>
        </w:tc>
      </w:tr>
      <w:tr w:rsidR="0036712F" w:rsidTr="003A2468">
        <w:trPr>
          <w:trHeight w:val="2278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ind w:left="-120" w:right="-12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36712F" w:rsidTr="003A2468">
        <w:trPr>
          <w:trHeight w:val="653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ind w:left="-120" w:right="-12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</w:tcPr>
          <w:p w:rsidR="0036712F" w:rsidRPr="0036712F" w:rsidRDefault="0036712F" w:rsidP="0036712F">
            <w:pPr>
              <w:rPr>
                <w:rFonts w:ascii="標楷體" w:eastAsia="標楷體" w:hAnsi="標楷體"/>
              </w:rPr>
            </w:pPr>
            <w:r w:rsidRPr="0036712F">
              <w:rPr>
                <w:rFonts w:ascii="標楷體" w:eastAsia="標楷體" w:hAnsi="標楷體" w:hint="eastAsia"/>
                <w:sz w:val="18"/>
              </w:rPr>
              <w:t>水龍頭：間距至少四十</w:t>
            </w:r>
            <w:proofErr w:type="gramStart"/>
            <w:r w:rsidRPr="0036712F">
              <w:rPr>
                <w:rFonts w:ascii="標楷體" w:eastAsia="標楷體" w:hAnsi="標楷體" w:hint="eastAsia"/>
                <w:sz w:val="18"/>
              </w:rPr>
              <w:t>公分，</w:t>
            </w:r>
            <w:proofErr w:type="gramEnd"/>
            <w:r w:rsidRPr="0036712F">
              <w:rPr>
                <w:rFonts w:ascii="標楷體" w:eastAsia="標楷體" w:hAnsi="標楷體" w:hint="eastAsia"/>
                <w:sz w:val="18"/>
              </w:rPr>
              <w:t>並得</w:t>
            </w:r>
            <w:proofErr w:type="gramStart"/>
            <w:r w:rsidRPr="0036712F">
              <w:rPr>
                <w:rFonts w:ascii="標楷體" w:eastAsia="標楷體" w:hAnsi="標楷體" w:hint="eastAsia"/>
                <w:sz w:val="18"/>
              </w:rPr>
              <w:t>採</w:t>
            </w:r>
            <w:proofErr w:type="gramEnd"/>
            <w:r w:rsidRPr="0036712F">
              <w:rPr>
                <w:rFonts w:ascii="標楷體" w:eastAsia="標楷體" w:hAnsi="標楷體" w:hint="eastAsia"/>
                <w:sz w:val="18"/>
              </w:rPr>
              <w:t>分散設置。洗手</w:t>
            </w:r>
            <w:proofErr w:type="gramStart"/>
            <w:r w:rsidRPr="0036712F">
              <w:rPr>
                <w:rFonts w:ascii="標楷體" w:eastAsia="標楷體" w:hAnsi="標楷體" w:hint="eastAsia"/>
                <w:sz w:val="18"/>
              </w:rPr>
              <w:t>臺</w:t>
            </w:r>
            <w:proofErr w:type="gramEnd"/>
            <w:r w:rsidRPr="0036712F">
              <w:rPr>
                <w:rFonts w:ascii="標楷體" w:eastAsia="標楷體" w:hAnsi="標楷體" w:hint="eastAsia"/>
                <w:sz w:val="18"/>
              </w:rPr>
              <w:t>：供三歲以上至入國民小學前幼兒使用者，高度不得逾六十公分。洗手</w:t>
            </w:r>
            <w:proofErr w:type="gramStart"/>
            <w:r w:rsidRPr="0036712F">
              <w:rPr>
                <w:rFonts w:ascii="標楷體" w:eastAsia="標楷體" w:hAnsi="標楷體" w:hint="eastAsia"/>
                <w:sz w:val="18"/>
              </w:rPr>
              <w:t>臺</w:t>
            </w:r>
            <w:proofErr w:type="gramEnd"/>
            <w:r w:rsidRPr="0036712F">
              <w:rPr>
                <w:rFonts w:ascii="標楷體" w:eastAsia="標楷體" w:hAnsi="標楷體" w:hint="eastAsia"/>
                <w:sz w:val="18"/>
              </w:rPr>
              <w:t>前應設置鏡子。</w:t>
            </w:r>
          </w:p>
        </w:tc>
      </w:tr>
      <w:tr w:rsidR="0036712F" w:rsidTr="0036712F">
        <w:trPr>
          <w:trHeight w:val="2191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ind w:left="-120" w:right="-12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36712F" w:rsidTr="0036712F">
        <w:trPr>
          <w:trHeight w:val="376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ind w:left="-120" w:right="-12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  <w:r w:rsidRPr="0036712F">
              <w:rPr>
                <w:rFonts w:ascii="標楷體" w:eastAsia="標楷體" w:hAnsi="標楷體" w:hint="eastAsia"/>
                <w:sz w:val="18"/>
              </w:rPr>
              <w:t>每樓層至少一處盥洗室設置冷、溫水淋浴設備。</w:t>
            </w:r>
          </w:p>
        </w:tc>
      </w:tr>
      <w:tr w:rsidR="0036712F" w:rsidTr="006F375F">
        <w:trPr>
          <w:trHeight w:val="325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ind w:left="-120" w:right="-12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36712F" w:rsidTr="0036712F">
        <w:trPr>
          <w:trHeight w:val="202"/>
        </w:trPr>
        <w:tc>
          <w:tcPr>
            <w:tcW w:w="24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ind w:left="-120" w:right="-12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 w:rsidP="003A2468">
            <w:pPr>
              <w:pStyle w:val="a6"/>
              <w:tabs>
                <w:tab w:val="left" w:pos="35"/>
              </w:tabs>
              <w:spacing w:line="400" w:lineRule="exact"/>
              <w:rPr>
                <w:rFonts w:eastAsia="標楷體"/>
                <w:sz w:val="28"/>
                <w:szCs w:val="28"/>
              </w:rPr>
            </w:pPr>
            <w:r w:rsidRPr="0036712F">
              <w:rPr>
                <w:rFonts w:ascii="標楷體" w:eastAsia="標楷體" w:hAnsi="標楷體" w:hint="eastAsia"/>
                <w:sz w:val="18"/>
              </w:rPr>
              <w:t>衛生設備，其</w:t>
            </w:r>
            <w:proofErr w:type="gramStart"/>
            <w:r w:rsidRPr="0036712F">
              <w:rPr>
                <w:rFonts w:ascii="標楷體" w:eastAsia="標楷體" w:hAnsi="標楷體" w:hint="eastAsia"/>
                <w:sz w:val="18"/>
              </w:rPr>
              <w:t>雙側應以軟簾或</w:t>
            </w:r>
            <w:proofErr w:type="gramEnd"/>
            <w:r w:rsidRPr="0036712F">
              <w:rPr>
                <w:rFonts w:ascii="標楷體" w:eastAsia="標楷體" w:hAnsi="標楷體" w:hint="eastAsia"/>
                <w:sz w:val="18"/>
              </w:rPr>
              <w:t>小隔板，及前</w:t>
            </w:r>
            <w:proofErr w:type="gramStart"/>
            <w:r w:rsidRPr="0036712F">
              <w:rPr>
                <w:rFonts w:ascii="標楷體" w:eastAsia="標楷體" w:hAnsi="標楷體" w:hint="eastAsia"/>
                <w:sz w:val="18"/>
              </w:rPr>
              <w:t>側應以門扇或</w:t>
            </w:r>
            <w:proofErr w:type="gramEnd"/>
            <w:r w:rsidRPr="0036712F">
              <w:rPr>
                <w:rFonts w:ascii="標楷體" w:eastAsia="標楷體" w:hAnsi="標楷體" w:hint="eastAsia"/>
                <w:sz w:val="18"/>
              </w:rPr>
              <w:t>門簾隔間，且</w:t>
            </w:r>
            <w:proofErr w:type="gramStart"/>
            <w:r w:rsidRPr="0036712F">
              <w:rPr>
                <w:rFonts w:ascii="標楷體" w:eastAsia="標楷體" w:hAnsi="標楷體" w:hint="eastAsia"/>
                <w:sz w:val="18"/>
              </w:rPr>
              <w:t>不得裝鎖</w:t>
            </w:r>
            <w:proofErr w:type="gramEnd"/>
            <w:r w:rsidRPr="0036712F">
              <w:rPr>
                <w:rFonts w:ascii="標楷體" w:eastAsia="標楷體" w:hAnsi="標楷體" w:hint="eastAsia"/>
                <w:sz w:val="18"/>
              </w:rPr>
              <w:t>。</w:t>
            </w:r>
          </w:p>
        </w:tc>
      </w:tr>
      <w:tr w:rsidR="0036712F" w:rsidTr="0036712F">
        <w:trPr>
          <w:trHeight w:val="2166"/>
        </w:trPr>
        <w:tc>
          <w:tcPr>
            <w:tcW w:w="24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廚房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>
            <w:pPr>
              <w:pStyle w:val="a6"/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36712F" w:rsidTr="0036712F">
        <w:trPr>
          <w:trHeight w:val="320"/>
        </w:trPr>
        <w:tc>
          <w:tcPr>
            <w:tcW w:w="242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</w:tcPr>
          <w:p w:rsidR="0036712F" w:rsidRPr="0036712F" w:rsidRDefault="0036712F" w:rsidP="0036712F">
            <w:pPr>
              <w:rPr>
                <w:rFonts w:ascii="標楷體" w:eastAsia="標楷體" w:hAnsi="標楷體"/>
              </w:rPr>
            </w:pPr>
            <w:r w:rsidRPr="0036712F">
              <w:rPr>
                <w:rFonts w:ascii="標楷體" w:eastAsia="標楷體" w:hAnsi="標楷體" w:hint="eastAsia"/>
                <w:sz w:val="18"/>
              </w:rPr>
              <w:t>出入口設置紗門、自動門、空氣簾、</w:t>
            </w:r>
            <w:proofErr w:type="gramStart"/>
            <w:r w:rsidRPr="0036712F">
              <w:rPr>
                <w:rFonts w:ascii="標楷體" w:eastAsia="標楷體" w:hAnsi="標楷體" w:hint="eastAsia"/>
                <w:sz w:val="18"/>
              </w:rPr>
              <w:t>塑膠簾或其他</w:t>
            </w:r>
            <w:proofErr w:type="gramEnd"/>
            <w:r w:rsidRPr="0036712F">
              <w:rPr>
                <w:rFonts w:ascii="標楷體" w:eastAsia="標楷體" w:hAnsi="標楷體" w:hint="eastAsia"/>
                <w:sz w:val="18"/>
              </w:rPr>
              <w:t>設備。</w:t>
            </w:r>
          </w:p>
        </w:tc>
      </w:tr>
      <w:tr w:rsidR="0036712F" w:rsidTr="0036712F">
        <w:trPr>
          <w:trHeight w:val="1214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6712F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6712F">
            <w:pPr>
              <w:pStyle w:val="a6"/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36712F" w:rsidTr="0036712F">
        <w:trPr>
          <w:trHeight w:val="413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 w:rsidP="0036712F">
            <w:pPr>
              <w:pStyle w:val="a6"/>
              <w:spacing w:line="400" w:lineRule="exact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設置不鏽鋼食物處理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檯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、餐具清洗設備、餐具存放櫃</w:t>
            </w:r>
          </w:p>
        </w:tc>
      </w:tr>
      <w:tr w:rsidR="0036712F" w:rsidTr="0036712F">
        <w:trPr>
          <w:trHeight w:val="1803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 w:rsidP="0036712F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6712F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6712F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:rsidR="0036712F" w:rsidRDefault="0036712F" w:rsidP="0036712F">
            <w:pPr>
              <w:pStyle w:val="a6"/>
              <w:spacing w:line="400" w:lineRule="exact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36712F" w:rsidTr="0036712F">
        <w:trPr>
          <w:trHeight w:val="344"/>
        </w:trPr>
        <w:tc>
          <w:tcPr>
            <w:tcW w:w="24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</w:tcPr>
          <w:p w:rsidR="0036712F" w:rsidRDefault="0036712F" w:rsidP="0036712F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  <w:r w:rsidRPr="00EA2827">
              <w:rPr>
                <w:rFonts w:ascii="標楷體" w:eastAsia="標楷體" w:hAnsi="標楷體" w:hint="eastAsia"/>
              </w:rPr>
              <w:t>爐灶上裝設排除油煙設備。</w:t>
            </w:r>
            <w:r>
              <w:rPr>
                <w:rFonts w:ascii="標楷體" w:eastAsia="標楷體" w:hAnsi="標楷體" w:hint="eastAsia"/>
              </w:rPr>
              <w:t>保持</w:t>
            </w:r>
            <w:r w:rsidRPr="00EA2827">
              <w:rPr>
                <w:rFonts w:ascii="標楷體" w:eastAsia="標楷體" w:hAnsi="標楷體" w:hint="eastAsia"/>
              </w:rPr>
              <w:t>通風及地板防滑。</w:t>
            </w:r>
          </w:p>
        </w:tc>
      </w:tr>
      <w:tr w:rsidR="0036712F" w:rsidTr="00804E39">
        <w:trPr>
          <w:trHeight w:val="200"/>
        </w:trPr>
        <w:tc>
          <w:tcPr>
            <w:tcW w:w="24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Default="0036712F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45" w:type="dxa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6712F" w:rsidRPr="0036712F" w:rsidRDefault="0036712F" w:rsidP="0036712F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</w:tr>
    </w:tbl>
    <w:p w:rsidR="0097348E" w:rsidRDefault="006E4D5C">
      <w:pPr>
        <w:pStyle w:val="a6"/>
        <w:spacing w:before="180" w:after="120" w:line="440" w:lineRule="exact"/>
        <w:ind w:left="561" w:hanging="561"/>
        <w:rPr>
          <w:rFonts w:eastAsia="標楷體"/>
          <w:b/>
          <w:bCs/>
          <w:sz w:val="28"/>
          <w:szCs w:val="28"/>
        </w:rPr>
      </w:pPr>
      <w:r>
        <w:rPr>
          <w:rFonts w:eastAsia="標楷體"/>
          <w:b/>
          <w:bCs/>
          <w:sz w:val="28"/>
          <w:szCs w:val="28"/>
        </w:rPr>
        <w:t>參、</w:t>
      </w:r>
      <w:r>
        <w:rPr>
          <w:rFonts w:eastAsia="標楷體"/>
          <w:b/>
          <w:bCs/>
          <w:sz w:val="28"/>
          <w:szCs w:val="28"/>
        </w:rPr>
        <w:t>107</w:t>
      </w:r>
      <w:r>
        <w:rPr>
          <w:rFonts w:eastAsia="標楷體"/>
          <w:b/>
          <w:bCs/>
          <w:sz w:val="28"/>
          <w:szCs w:val="28"/>
        </w:rPr>
        <w:t>至</w:t>
      </w:r>
      <w:r>
        <w:rPr>
          <w:rFonts w:eastAsia="標楷體"/>
          <w:b/>
          <w:bCs/>
          <w:sz w:val="28"/>
          <w:szCs w:val="28"/>
        </w:rPr>
        <w:t>112</w:t>
      </w:r>
      <w:r>
        <w:rPr>
          <w:rFonts w:eastAsia="標楷體"/>
          <w:b/>
          <w:bCs/>
          <w:sz w:val="28"/>
          <w:szCs w:val="28"/>
        </w:rPr>
        <w:t>學年度核定充實及修繕項目</w:t>
      </w:r>
      <w:r>
        <w:rPr>
          <w:rFonts w:eastAsia="標楷體"/>
          <w:b/>
          <w:bCs/>
          <w:sz w:val="28"/>
          <w:szCs w:val="28"/>
        </w:rPr>
        <w:t>(113</w:t>
      </w:r>
      <w:bookmarkStart w:id="2" w:name="_GoBack"/>
      <w:bookmarkEnd w:id="2"/>
      <w:r>
        <w:rPr>
          <w:rFonts w:eastAsia="標楷體"/>
          <w:b/>
          <w:bCs/>
          <w:sz w:val="28"/>
          <w:szCs w:val="28"/>
        </w:rPr>
        <w:t>學年度新申請加入</w:t>
      </w:r>
      <w:proofErr w:type="gramStart"/>
      <w:r>
        <w:rPr>
          <w:rFonts w:eastAsia="標楷體"/>
          <w:b/>
          <w:bCs/>
          <w:sz w:val="28"/>
          <w:szCs w:val="28"/>
        </w:rPr>
        <w:t>者免填</w:t>
      </w:r>
      <w:proofErr w:type="gramEnd"/>
      <w:r>
        <w:rPr>
          <w:rFonts w:eastAsia="標楷體"/>
          <w:b/>
          <w:bCs/>
          <w:sz w:val="28"/>
          <w:szCs w:val="28"/>
        </w:rPr>
        <w:t>)</w:t>
      </w:r>
    </w:p>
    <w:tbl>
      <w:tblPr>
        <w:tblW w:w="963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268"/>
        <w:gridCol w:w="1134"/>
        <w:gridCol w:w="2603"/>
        <w:gridCol w:w="1650"/>
        <w:gridCol w:w="1978"/>
      </w:tblGrid>
      <w:tr w:rsidR="0097348E">
        <w:trPr>
          <w:trHeight w:val="46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補助項目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學年度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center"/>
            </w:pPr>
            <w:r>
              <w:rPr>
                <w:rFonts w:eastAsia="標楷體"/>
                <w:b/>
                <w:bCs/>
                <w:sz w:val="28"/>
                <w:szCs w:val="28"/>
              </w:rPr>
              <w:t>補助品項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摘述</w:t>
            </w:r>
            <w:proofErr w:type="gramEnd"/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補助經費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施作</w:t>
            </w:r>
            <w:r>
              <w:rPr>
                <w:rFonts w:eastAsia="標楷體"/>
                <w:b/>
                <w:bCs/>
                <w:sz w:val="28"/>
                <w:szCs w:val="28"/>
              </w:rPr>
              <w:t>/</w:t>
            </w:r>
            <w:r>
              <w:rPr>
                <w:rFonts w:eastAsia="標楷體"/>
                <w:b/>
                <w:bCs/>
                <w:sz w:val="28"/>
                <w:szCs w:val="28"/>
              </w:rPr>
              <w:t>使用地點</w:t>
            </w:r>
          </w:p>
        </w:tc>
      </w:tr>
      <w:tr w:rsidR="0097348E">
        <w:trPr>
          <w:trHeight w:val="5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</w:pPr>
            <w:r>
              <w:rPr>
                <w:rFonts w:eastAsia="標楷體"/>
                <w:sz w:val="28"/>
                <w:szCs w:val="28"/>
              </w:rPr>
              <w:t>教學設施設備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</w:pPr>
            <w:r>
              <w:rPr>
                <w:rFonts w:eastAsia="標楷體"/>
                <w:sz w:val="28"/>
                <w:szCs w:val="28"/>
              </w:rPr>
              <w:t>遊戲設施設備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(不含</w:t>
            </w:r>
            <w:r>
              <w:rPr>
                <w:rFonts w:eastAsia="標楷體"/>
                <w:sz w:val="28"/>
                <w:szCs w:val="28"/>
                <w:lang w:val="zh-TW"/>
              </w:rPr>
              <w:t>109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學年度一次性補助)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rPr>
          <w:trHeight w:val="5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安全設施設備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環境設施設備</w:t>
            </w:r>
            <w:r>
              <w:rPr>
                <w:rFonts w:eastAsia="標楷體"/>
                <w:sz w:val="28"/>
                <w:szCs w:val="28"/>
              </w:rPr>
              <w:t xml:space="preserve"> </w:t>
            </w:r>
            <w:r>
              <w:rPr>
                <w:rFonts w:eastAsia="標楷體"/>
                <w:sz w:val="28"/>
                <w:szCs w:val="28"/>
              </w:rPr>
              <w:t>改善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</w:pPr>
            <w:r>
              <w:rPr>
                <w:rFonts w:eastAsia="標楷體"/>
                <w:sz w:val="28"/>
                <w:szCs w:val="28"/>
                <w:lang w:val="zh-TW"/>
              </w:rPr>
              <w:t>資訊設備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(含廣播系統、監控防盗系統及周邊設備)</w:t>
            </w:r>
            <w:r>
              <w:rPr>
                <w:rFonts w:eastAsia="標楷體"/>
                <w:sz w:val="28"/>
                <w:szCs w:val="28"/>
                <w:lang w:val="zh-TW"/>
              </w:rPr>
              <w:t>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rPr>
          <w:trHeight w:val="5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>
              <w:rPr>
                <w:rFonts w:eastAsia="標楷體"/>
                <w:sz w:val="28"/>
                <w:szCs w:val="28"/>
                <w:lang w:val="zh-TW"/>
              </w:rPr>
              <w:t>其他項目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</w:tbl>
    <w:p w:rsidR="0097348E" w:rsidRDefault="006E4D5C">
      <w:pPr>
        <w:pStyle w:val="a6"/>
        <w:spacing w:line="440" w:lineRule="exact"/>
        <w:ind w:left="561" w:hanging="561"/>
        <w:rPr>
          <w:rFonts w:eastAsia="標楷體"/>
          <w:szCs w:val="24"/>
        </w:rPr>
      </w:pPr>
      <w:proofErr w:type="gramStart"/>
      <w:r>
        <w:rPr>
          <w:rFonts w:eastAsia="標楷體"/>
          <w:szCs w:val="24"/>
        </w:rPr>
        <w:t>註</w:t>
      </w:r>
      <w:proofErr w:type="gramEnd"/>
      <w:r>
        <w:rPr>
          <w:rFonts w:eastAsia="標楷體"/>
          <w:szCs w:val="24"/>
        </w:rPr>
        <w:t>：欄位不足請自行增列</w:t>
      </w:r>
    </w:p>
    <w:p w:rsidR="0097348E" w:rsidRDefault="006E4D5C">
      <w:pPr>
        <w:pStyle w:val="a6"/>
        <w:snapToGrid w:val="0"/>
        <w:spacing w:line="440" w:lineRule="exact"/>
        <w:ind w:left="561" w:hanging="561"/>
        <w:rPr>
          <w:rFonts w:eastAsia="標楷體"/>
          <w:color w:val="FF0000"/>
          <w:szCs w:val="24"/>
        </w:rPr>
      </w:pPr>
      <w:proofErr w:type="gramStart"/>
      <w:r>
        <w:rPr>
          <w:rFonts w:eastAsia="標楷體"/>
          <w:color w:val="FF0000"/>
          <w:szCs w:val="24"/>
        </w:rPr>
        <w:t>註</w:t>
      </w:r>
      <w:proofErr w:type="gramEnd"/>
      <w:r>
        <w:rPr>
          <w:rFonts w:eastAsia="標楷體"/>
          <w:color w:val="FF0000"/>
          <w:szCs w:val="24"/>
        </w:rPr>
        <w:t>：請檢附財產清冊，備供查核。</w:t>
      </w:r>
    </w:p>
    <w:p w:rsidR="0097348E" w:rsidRDefault="006E4D5C">
      <w:pPr>
        <w:pStyle w:val="a6"/>
        <w:spacing w:before="180" w:after="120" w:line="440" w:lineRule="exact"/>
        <w:ind w:left="561" w:hanging="561"/>
      </w:pPr>
      <w:r>
        <w:rPr>
          <w:rFonts w:eastAsia="標楷體"/>
          <w:b/>
          <w:bCs/>
          <w:sz w:val="28"/>
          <w:szCs w:val="28"/>
        </w:rPr>
        <w:t>肆、</w:t>
      </w:r>
      <w:r>
        <w:rPr>
          <w:rFonts w:eastAsia="標楷體"/>
          <w:b/>
          <w:bCs/>
          <w:sz w:val="28"/>
          <w:szCs w:val="28"/>
        </w:rPr>
        <w:t>113</w:t>
      </w:r>
      <w:r>
        <w:rPr>
          <w:rFonts w:eastAsia="標楷體"/>
          <w:b/>
          <w:bCs/>
          <w:sz w:val="28"/>
          <w:szCs w:val="28"/>
        </w:rPr>
        <w:t>學年度申請補助項目</w:t>
      </w:r>
    </w:p>
    <w:tbl>
      <w:tblPr>
        <w:tblW w:w="9668" w:type="dxa"/>
        <w:tblInd w:w="-3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12"/>
        <w:gridCol w:w="2484"/>
        <w:gridCol w:w="6272"/>
      </w:tblGrid>
      <w:tr w:rsidR="0097348E">
        <w:tc>
          <w:tcPr>
            <w:tcW w:w="3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jc w:val="center"/>
            </w:pPr>
            <w:r>
              <w:rPr>
                <w:rFonts w:eastAsia="標楷體"/>
                <w:b/>
                <w:bCs/>
                <w:sz w:val="28"/>
                <w:szCs w:val="28"/>
              </w:rPr>
              <w:t>項目</w:t>
            </w:r>
            <w:r>
              <w:rPr>
                <w:rFonts w:ascii="標楷體" w:eastAsia="標楷體" w:hAnsi="標楷體"/>
                <w:bCs/>
                <w:sz w:val="28"/>
                <w:szCs w:val="28"/>
              </w:rPr>
              <w:t>(請勾選)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jc w:val="center"/>
            </w:pPr>
            <w:r>
              <w:rPr>
                <w:rFonts w:eastAsia="標楷體"/>
                <w:b/>
                <w:bCs/>
                <w:sz w:val="28"/>
                <w:szCs w:val="28"/>
              </w:rPr>
              <w:t>規劃重點</w:t>
            </w: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ind w:left="-120" w:right="-120"/>
              <w:jc w:val="center"/>
            </w:pPr>
            <w:r>
              <w:rPr>
                <w:rFonts w:eastAsia="標楷體"/>
                <w:bCs/>
                <w:color w:val="808080"/>
                <w:szCs w:val="24"/>
              </w:rPr>
              <w:t>(</w:t>
            </w:r>
            <w:r>
              <w:rPr>
                <w:rFonts w:eastAsia="標楷體"/>
                <w:bCs/>
                <w:color w:val="808080"/>
                <w:szCs w:val="24"/>
              </w:rPr>
              <w:t>示例</w:t>
            </w:r>
            <w:r>
              <w:rPr>
                <w:rFonts w:eastAsia="標楷體"/>
                <w:bCs/>
                <w:color w:val="808080"/>
                <w:szCs w:val="24"/>
              </w:rPr>
              <w:t>)</w:t>
            </w:r>
          </w:p>
          <w:p w:rsidR="0097348E" w:rsidRDefault="006E4D5C">
            <w:pPr>
              <w:pStyle w:val="a6"/>
              <w:ind w:left="-120" w:right="-120"/>
              <w:jc w:val="center"/>
            </w:pPr>
            <w:r>
              <w:rPr>
                <w:rFonts w:ascii="思源黑體 TW Regular" w:eastAsia="思源黑體 TW Regular" w:hAnsi="思源黑體 TW Regular"/>
                <w:bCs/>
                <w:color w:val="808080"/>
                <w:szCs w:val="24"/>
              </w:rPr>
              <w:t>✓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1.</w:t>
            </w:r>
            <w:r>
              <w:rPr>
                <w:rFonts w:eastAsia="標楷體"/>
                <w:bCs/>
                <w:color w:val="808080"/>
                <w:sz w:val="28"/>
                <w:szCs w:val="28"/>
              </w:rPr>
              <w:t>室內活動室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jc w:val="both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1-1</w:t>
            </w:r>
            <w:r>
              <w:rPr>
                <w:rFonts w:eastAsia="標楷體"/>
                <w:bCs/>
                <w:color w:val="808080"/>
                <w:sz w:val="28"/>
                <w:szCs w:val="28"/>
              </w:rPr>
              <w:t>學習區：</w:t>
            </w:r>
            <w:proofErr w:type="gramStart"/>
            <w:r>
              <w:rPr>
                <w:rFonts w:eastAsia="標楷體"/>
                <w:bCs/>
                <w:color w:val="808080"/>
                <w:sz w:val="28"/>
                <w:szCs w:val="28"/>
              </w:rPr>
              <w:t>汰</w:t>
            </w:r>
            <w:proofErr w:type="gramEnd"/>
            <w:r>
              <w:rPr>
                <w:rFonts w:eastAsia="標楷體"/>
                <w:bCs/>
                <w:color w:val="808080"/>
                <w:sz w:val="28"/>
                <w:szCs w:val="28"/>
              </w:rPr>
              <w:t>換教具櫃、購置教具及繪本</w:t>
            </w:r>
          </w:p>
          <w:p w:rsidR="0097348E" w:rsidRDefault="006E4D5C">
            <w:pPr>
              <w:pStyle w:val="a6"/>
              <w:jc w:val="both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1-2</w:t>
            </w:r>
            <w:proofErr w:type="gramStart"/>
            <w:r>
              <w:rPr>
                <w:rFonts w:eastAsia="標楷體"/>
                <w:bCs/>
                <w:color w:val="808080"/>
                <w:sz w:val="28"/>
                <w:szCs w:val="28"/>
              </w:rPr>
              <w:t>汰</w:t>
            </w:r>
            <w:proofErr w:type="gramEnd"/>
            <w:r>
              <w:rPr>
                <w:rFonts w:eastAsia="標楷體"/>
                <w:bCs/>
                <w:color w:val="808080"/>
                <w:sz w:val="28"/>
                <w:szCs w:val="28"/>
              </w:rPr>
              <w:t>換冷氣：</w:t>
            </w:r>
            <w:r>
              <w:rPr>
                <w:rFonts w:ascii="標楷體" w:eastAsia="標楷體" w:hAnsi="標楷體"/>
                <w:bCs/>
                <w:color w:val="808080"/>
                <w:sz w:val="28"/>
                <w:szCs w:val="28"/>
              </w:rPr>
              <w:t>○○購置，達使用年限</w:t>
            </w: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ind w:left="-120" w:right="-120"/>
              <w:jc w:val="center"/>
            </w:pPr>
            <w:r>
              <w:rPr>
                <w:rFonts w:ascii="思源黑體 TW Regular" w:eastAsia="思源黑體 TW Regular" w:hAnsi="思源黑體 TW Regular"/>
                <w:bCs/>
                <w:color w:val="808080"/>
                <w:szCs w:val="24"/>
              </w:rPr>
              <w:t>✓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2.</w:t>
            </w:r>
            <w:r>
              <w:rPr>
                <w:rFonts w:eastAsia="標楷體"/>
                <w:bCs/>
                <w:color w:val="808080"/>
                <w:sz w:val="28"/>
                <w:szCs w:val="28"/>
              </w:rPr>
              <w:t>戶外活動空間</w:t>
            </w:r>
            <w:r>
              <w:rPr>
                <w:rFonts w:ascii="標楷體" w:eastAsia="標楷體" w:hAnsi="標楷體"/>
                <w:bCs/>
                <w:color w:val="808080"/>
                <w:sz w:val="28"/>
                <w:szCs w:val="28"/>
              </w:rPr>
              <w:t>(含遊戲器材)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2-1</w:t>
            </w:r>
            <w:r>
              <w:rPr>
                <w:rFonts w:eastAsia="標楷體"/>
                <w:bCs/>
                <w:color w:val="808080"/>
                <w:sz w:val="28"/>
                <w:szCs w:val="28"/>
              </w:rPr>
              <w:t>打造生態教學園區</w:t>
            </w:r>
          </w:p>
          <w:p w:rsidR="0097348E" w:rsidRDefault="006E4D5C">
            <w:pPr>
              <w:pStyle w:val="a6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2-2</w:t>
            </w:r>
            <w:r>
              <w:rPr>
                <w:rFonts w:ascii="標楷體" w:eastAsia="標楷體" w:hAnsi="標楷體"/>
                <w:bCs/>
                <w:color w:val="808080"/>
                <w:sz w:val="28"/>
                <w:szCs w:val="28"/>
              </w:rPr>
              <w:t>遊戲/體能器材</w:t>
            </w: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</w:pPr>
            <w:r>
              <w:rPr>
                <w:rFonts w:eastAsia="標楷體"/>
                <w:bCs/>
                <w:sz w:val="28"/>
                <w:szCs w:val="28"/>
              </w:rPr>
              <w:t>1.</w:t>
            </w:r>
            <w:r>
              <w:rPr>
                <w:rFonts w:eastAsia="標楷體"/>
                <w:bCs/>
                <w:sz w:val="28"/>
                <w:szCs w:val="28"/>
              </w:rPr>
              <w:t>室內活動室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</w:pPr>
            <w:r>
              <w:rPr>
                <w:rFonts w:eastAsia="標楷體"/>
                <w:sz w:val="28"/>
                <w:szCs w:val="28"/>
              </w:rPr>
              <w:t>2.</w:t>
            </w:r>
            <w:r>
              <w:rPr>
                <w:rFonts w:eastAsia="標楷體"/>
                <w:sz w:val="28"/>
                <w:szCs w:val="28"/>
              </w:rPr>
              <w:t>戶外活動空間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</w:pPr>
            <w:r>
              <w:rPr>
                <w:rFonts w:eastAsia="標楷體"/>
                <w:sz w:val="28"/>
                <w:szCs w:val="28"/>
              </w:rPr>
              <w:t>3.</w:t>
            </w:r>
            <w:r>
              <w:rPr>
                <w:rFonts w:eastAsia="標楷體"/>
                <w:sz w:val="28"/>
                <w:szCs w:val="28"/>
              </w:rPr>
              <w:t>盥洗室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含廁所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</w:pPr>
            <w:r>
              <w:rPr>
                <w:rFonts w:eastAsia="標楷體"/>
                <w:sz w:val="28"/>
                <w:szCs w:val="28"/>
              </w:rPr>
              <w:t>4.</w:t>
            </w:r>
            <w:r>
              <w:rPr>
                <w:rFonts w:eastAsia="標楷體"/>
                <w:sz w:val="28"/>
                <w:szCs w:val="28"/>
              </w:rPr>
              <w:t>廚房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jc w:val="both"/>
            </w:pPr>
            <w:r>
              <w:rPr>
                <w:rFonts w:eastAsia="標楷體"/>
                <w:sz w:val="28"/>
                <w:szCs w:val="28"/>
              </w:rPr>
              <w:t>5.</w:t>
            </w:r>
            <w:r>
              <w:rPr>
                <w:rFonts w:eastAsia="標楷體"/>
                <w:sz w:val="28"/>
                <w:szCs w:val="28"/>
              </w:rPr>
              <w:t>其他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</w:tbl>
    <w:p w:rsidR="0097348E" w:rsidRDefault="006E4D5C">
      <w:pPr>
        <w:pStyle w:val="a6"/>
        <w:spacing w:line="440" w:lineRule="exact"/>
        <w:ind w:left="561" w:hanging="561"/>
      </w:pPr>
      <w:proofErr w:type="gramStart"/>
      <w:r>
        <w:rPr>
          <w:rFonts w:eastAsia="標楷體"/>
          <w:szCs w:val="24"/>
        </w:rPr>
        <w:t>註</w:t>
      </w:r>
      <w:proofErr w:type="gramEnd"/>
      <w:r>
        <w:rPr>
          <w:rFonts w:eastAsia="標楷體"/>
          <w:szCs w:val="24"/>
        </w:rPr>
        <w:t>：欄位不足請自行增列</w:t>
      </w:r>
    </w:p>
    <w:p w:rsidR="0097348E" w:rsidRDefault="006E4D5C">
      <w:pPr>
        <w:pStyle w:val="a6"/>
        <w:spacing w:before="180" w:after="0" w:line="440" w:lineRule="exact"/>
        <w:ind w:left="561" w:hanging="561"/>
      </w:pPr>
      <w:r>
        <w:rPr>
          <w:rFonts w:eastAsia="標楷體"/>
          <w:b/>
          <w:bCs/>
          <w:sz w:val="28"/>
          <w:szCs w:val="28"/>
        </w:rPr>
        <w:t>伍、經費概算表：</w:t>
      </w:r>
      <w:r>
        <w:rPr>
          <w:rFonts w:ascii="標楷體" w:eastAsia="標楷體" w:hAnsi="標楷體"/>
          <w:bCs/>
          <w:sz w:val="28"/>
          <w:szCs w:val="28"/>
        </w:rPr>
        <w:t>(報價費用應含稅)</w:t>
      </w:r>
    </w:p>
    <w:p w:rsidR="0097348E" w:rsidRDefault="006E4D5C">
      <w:pPr>
        <w:pStyle w:val="a6"/>
        <w:spacing w:line="440" w:lineRule="exact"/>
        <w:ind w:left="480" w:hanging="480"/>
        <w:jc w:val="right"/>
      </w:pPr>
      <w:r>
        <w:rPr>
          <w:rFonts w:eastAsia="標楷體"/>
          <w:bCs/>
          <w:szCs w:val="24"/>
        </w:rPr>
        <w:t>單位：元</w:t>
      </w:r>
    </w:p>
    <w:tbl>
      <w:tblPr>
        <w:tblW w:w="9781" w:type="dxa"/>
        <w:tblInd w:w="-147" w:type="dxa"/>
        <w:tblLayout w:type="fixed"/>
        <w:tblCellMar>
          <w:left w:w="121" w:type="dxa"/>
        </w:tblCellMar>
        <w:tblLook w:val="0000" w:firstRow="0" w:lastRow="0" w:firstColumn="0" w:lastColumn="0" w:noHBand="0" w:noVBand="0"/>
      </w:tblPr>
      <w:tblGrid>
        <w:gridCol w:w="993"/>
        <w:gridCol w:w="2802"/>
        <w:gridCol w:w="851"/>
        <w:gridCol w:w="850"/>
        <w:gridCol w:w="852"/>
        <w:gridCol w:w="849"/>
        <w:gridCol w:w="2584"/>
      </w:tblGrid>
      <w:tr w:rsidR="0097348E">
        <w:trPr>
          <w:tblHeader/>
        </w:trPr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項次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單位</w:t>
            </w: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數量</w:t>
            </w: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單價</w:t>
            </w: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合計</w:t>
            </w: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用途說明</w:t>
            </w: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379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sz w:val="28"/>
                <w:szCs w:val="28"/>
              </w:rPr>
              <w:t>總計</w:t>
            </w:r>
          </w:p>
        </w:tc>
        <w:tc>
          <w:tcPr>
            <w:tcW w:w="5986" w:type="dxa"/>
            <w:gridSpan w:val="5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7348E" w:rsidTr="00EB6B47">
        <w:trPr>
          <w:trHeight w:val="833"/>
        </w:trPr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jc w:val="center"/>
            </w:pPr>
            <w:r>
              <w:rPr>
                <w:rFonts w:eastAsia="標楷體"/>
                <w:b/>
                <w:sz w:val="28"/>
                <w:szCs w:val="28"/>
              </w:rPr>
              <w:t>備註</w:t>
            </w:r>
          </w:p>
        </w:tc>
        <w:tc>
          <w:tcPr>
            <w:tcW w:w="8788" w:type="dxa"/>
            <w:gridSpan w:val="6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f0"/>
              <w:numPr>
                <w:ilvl w:val="0"/>
                <w:numId w:val="1"/>
              </w:numPr>
              <w:ind w:left="170" w:hanging="170"/>
              <w:jc w:val="both"/>
            </w:pPr>
            <w:proofErr w:type="gramStart"/>
            <w:r>
              <w:rPr>
                <w:rFonts w:eastAsia="標楷體"/>
                <w:sz w:val="28"/>
                <w:szCs w:val="28"/>
              </w:rPr>
              <w:t>一</w:t>
            </w:r>
            <w:proofErr w:type="gramEnd"/>
            <w:r>
              <w:rPr>
                <w:rFonts w:eastAsia="標楷體"/>
                <w:sz w:val="28"/>
                <w:szCs w:val="28"/>
              </w:rPr>
              <w:t>學年最高補助總額：依</w:t>
            </w:r>
            <w:r>
              <w:rPr>
                <w:rFonts w:eastAsia="標楷體"/>
                <w:bCs/>
                <w:sz w:val="28"/>
                <w:szCs w:val="28"/>
              </w:rPr>
              <w:t>核定總人數</w:t>
            </w:r>
            <w:r>
              <w:rPr>
                <w:rFonts w:eastAsia="標楷體"/>
                <w:bCs/>
                <w:sz w:val="28"/>
                <w:szCs w:val="28"/>
              </w:rPr>
              <w:t>90</w:t>
            </w:r>
            <w:r>
              <w:rPr>
                <w:rFonts w:eastAsia="標楷體"/>
                <w:bCs/>
                <w:sz w:val="28"/>
                <w:szCs w:val="28"/>
              </w:rPr>
              <w:t>人以下為</w:t>
            </w:r>
            <w:r>
              <w:rPr>
                <w:rFonts w:eastAsia="標楷體"/>
                <w:bCs/>
                <w:sz w:val="28"/>
                <w:szCs w:val="28"/>
              </w:rPr>
              <w:t>20</w:t>
            </w:r>
            <w:r>
              <w:rPr>
                <w:rFonts w:eastAsia="標楷體"/>
                <w:bCs/>
                <w:sz w:val="28"/>
                <w:szCs w:val="28"/>
              </w:rPr>
              <w:t>萬元、</w:t>
            </w:r>
            <w:r>
              <w:rPr>
                <w:rFonts w:eastAsia="標楷體"/>
                <w:bCs/>
                <w:sz w:val="28"/>
                <w:szCs w:val="28"/>
              </w:rPr>
              <w:t>91-180</w:t>
            </w:r>
            <w:r>
              <w:rPr>
                <w:rFonts w:eastAsia="標楷體"/>
                <w:bCs/>
                <w:sz w:val="28"/>
                <w:szCs w:val="28"/>
              </w:rPr>
              <w:t>人為</w:t>
            </w:r>
            <w:r>
              <w:rPr>
                <w:rFonts w:eastAsia="標楷體"/>
                <w:bCs/>
                <w:sz w:val="28"/>
                <w:szCs w:val="28"/>
              </w:rPr>
              <w:t>30</w:t>
            </w:r>
            <w:r>
              <w:rPr>
                <w:rFonts w:eastAsia="標楷體"/>
                <w:bCs/>
                <w:sz w:val="28"/>
                <w:szCs w:val="28"/>
              </w:rPr>
              <w:t>萬元、</w:t>
            </w:r>
            <w:r>
              <w:rPr>
                <w:rFonts w:eastAsia="標楷體"/>
                <w:bCs/>
                <w:sz w:val="28"/>
                <w:szCs w:val="28"/>
              </w:rPr>
              <w:t>181</w:t>
            </w:r>
            <w:r>
              <w:rPr>
                <w:rFonts w:eastAsia="標楷體"/>
                <w:bCs/>
                <w:sz w:val="28"/>
                <w:szCs w:val="28"/>
              </w:rPr>
              <w:t>人以上為</w:t>
            </w:r>
            <w:r>
              <w:rPr>
                <w:rFonts w:eastAsia="標楷體"/>
                <w:bCs/>
                <w:sz w:val="28"/>
                <w:szCs w:val="28"/>
              </w:rPr>
              <w:t>40</w:t>
            </w:r>
            <w:r>
              <w:rPr>
                <w:rFonts w:eastAsia="標楷體"/>
                <w:bCs/>
                <w:sz w:val="28"/>
                <w:szCs w:val="28"/>
              </w:rPr>
              <w:t>萬元；契約另有約定人數者，依</w:t>
            </w:r>
            <w:proofErr w:type="gramStart"/>
            <w:r>
              <w:rPr>
                <w:rFonts w:eastAsia="標楷體"/>
                <w:bCs/>
                <w:sz w:val="28"/>
                <w:szCs w:val="28"/>
              </w:rPr>
              <w:t>契約數核給</w:t>
            </w:r>
            <w:proofErr w:type="gramEnd"/>
            <w:r>
              <w:rPr>
                <w:rFonts w:eastAsia="標楷體"/>
                <w:bCs/>
                <w:sz w:val="28"/>
                <w:szCs w:val="28"/>
              </w:rPr>
              <w:t>；申請金額</w:t>
            </w:r>
            <w:r>
              <w:rPr>
                <w:rFonts w:eastAsia="標楷體"/>
                <w:sz w:val="28"/>
                <w:szCs w:val="28"/>
              </w:rPr>
              <w:t>超過總補助經費，以最高補助經費計。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70" w:hanging="170"/>
              <w:jc w:val="both"/>
            </w:pP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經地方政府確認基本設施設備及教學器材教具已設置周全者，核定補助經費之一定比率（已加入一期程者，最高為百分之三十，已加入二期程者，最高為百分之五十），得支用於幼兒園及教保中心之稅務規費、水費、電費、燃料費、清潔消毒費、立案範圍土地及建築物租賃費、委外會計師或記帳士記帳費、薪資轉帳手續費、相關檢驗費(消防、公共安全、遊戲設施、水質及空氣品質等)、保險費(火險)等費用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eastAsia="標楷體"/>
                <w:bCs/>
                <w:sz w:val="28"/>
                <w:szCs w:val="28"/>
              </w:rPr>
              <w:t>本要點補助經費，</w:t>
            </w:r>
            <w:r>
              <w:rPr>
                <w:rFonts w:eastAsia="標楷體"/>
                <w:sz w:val="28"/>
                <w:szCs w:val="28"/>
                <w:lang w:val="zh-TW"/>
              </w:rPr>
              <w:t>應包括</w:t>
            </w:r>
            <w:r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  <w:t>教學設施設備、遊戲設施設備、安全設施設備、環境設施設備或消防設施設備改善等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費用</w:t>
            </w:r>
            <w:r>
              <w:rPr>
                <w:rFonts w:eastAsia="標楷體"/>
                <w:sz w:val="28"/>
                <w:szCs w:val="28"/>
                <w:lang w:val="zh-TW"/>
              </w:rPr>
              <w:t>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eastAsia="標楷體"/>
                <w:sz w:val="28"/>
                <w:szCs w:val="28"/>
              </w:rPr>
              <w:lastRenderedPageBreak/>
              <w:t>申請購置資訊設備</w:t>
            </w:r>
            <w:r>
              <w:rPr>
                <w:rFonts w:ascii="標楷體" w:eastAsia="標楷體" w:hAnsi="標楷體"/>
                <w:sz w:val="28"/>
                <w:szCs w:val="28"/>
              </w:rPr>
              <w:t>(及周邊配件)</w:t>
            </w:r>
            <w:r>
              <w:rPr>
                <w:rFonts w:eastAsia="標楷體"/>
                <w:sz w:val="28"/>
                <w:szCs w:val="28"/>
              </w:rPr>
              <w:t>補助基準：</w:t>
            </w:r>
            <w:r>
              <w:rPr>
                <w:rFonts w:eastAsia="標楷體"/>
                <w:sz w:val="28"/>
                <w:szCs w:val="28"/>
                <w:lang w:val="zh-TW"/>
              </w:rPr>
              <w:t>電腦</w:t>
            </w:r>
            <w:proofErr w:type="gramStart"/>
            <w:r>
              <w:rPr>
                <w:rFonts w:eastAsia="標楷體"/>
                <w:sz w:val="28"/>
                <w:szCs w:val="28"/>
                <w:lang w:val="zh-TW"/>
              </w:rPr>
              <w:t>（</w:t>
            </w:r>
            <w:proofErr w:type="gramEnd"/>
            <w:r>
              <w:rPr>
                <w:rFonts w:eastAsia="標楷體"/>
                <w:sz w:val="28"/>
                <w:szCs w:val="28"/>
                <w:lang w:val="zh-TW"/>
              </w:rPr>
              <w:t>包括桌機、筆電，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每組應包括螢幕、鍵盤、滑鼠、主機及作業系統)</w:t>
            </w:r>
            <w:r>
              <w:rPr>
                <w:rFonts w:eastAsia="標楷體"/>
                <w:sz w:val="28"/>
                <w:szCs w:val="28"/>
                <w:lang w:val="zh-TW"/>
              </w:rPr>
              <w:t>每臺</w:t>
            </w:r>
            <w:r>
              <w:rPr>
                <w:rFonts w:eastAsia="標楷體"/>
                <w:sz w:val="28"/>
                <w:szCs w:val="28"/>
                <w:lang w:val="zh-TW"/>
              </w:rPr>
              <w:t>3</w:t>
            </w:r>
            <w:r>
              <w:rPr>
                <w:rFonts w:eastAsia="標楷體"/>
                <w:sz w:val="28"/>
                <w:szCs w:val="28"/>
                <w:lang w:val="zh-TW"/>
              </w:rPr>
              <w:t>萬元、相機每臺</w:t>
            </w:r>
            <w:r>
              <w:rPr>
                <w:rFonts w:eastAsia="標楷體"/>
                <w:sz w:val="28"/>
                <w:szCs w:val="28"/>
                <w:lang w:val="zh-TW"/>
              </w:rPr>
              <w:t>1</w:t>
            </w:r>
            <w:r>
              <w:rPr>
                <w:rFonts w:eastAsia="標楷體"/>
                <w:sz w:val="28"/>
                <w:szCs w:val="28"/>
                <w:lang w:val="zh-TW"/>
              </w:rPr>
              <w:t>萬元、攝影機每臺</w:t>
            </w:r>
            <w:r>
              <w:rPr>
                <w:rFonts w:eastAsia="標楷體"/>
                <w:sz w:val="28"/>
                <w:szCs w:val="28"/>
                <w:lang w:val="zh-TW"/>
              </w:rPr>
              <w:t>3</w:t>
            </w:r>
            <w:r>
              <w:rPr>
                <w:rFonts w:eastAsia="標楷體"/>
                <w:sz w:val="28"/>
                <w:szCs w:val="28"/>
                <w:lang w:val="zh-TW"/>
              </w:rPr>
              <w:t>萬元、印表機</w:t>
            </w:r>
            <w:r>
              <w:rPr>
                <w:rFonts w:ascii="標楷體" w:eastAsia="標楷體" w:hAnsi="標楷體"/>
                <w:sz w:val="28"/>
                <w:szCs w:val="28"/>
              </w:rPr>
              <w:t>(含墨水匣)</w:t>
            </w:r>
            <w:r>
              <w:rPr>
                <w:rFonts w:eastAsia="標楷體"/>
                <w:sz w:val="28"/>
                <w:szCs w:val="28"/>
                <w:lang w:val="zh-TW"/>
              </w:rPr>
              <w:t>每臺</w:t>
            </w:r>
            <w:r>
              <w:rPr>
                <w:rFonts w:eastAsia="標楷體"/>
                <w:sz w:val="28"/>
                <w:szCs w:val="28"/>
                <w:lang w:val="zh-TW"/>
              </w:rPr>
              <w:t>2</w:t>
            </w:r>
            <w:r>
              <w:rPr>
                <w:rFonts w:eastAsia="標楷體"/>
                <w:sz w:val="28"/>
                <w:szCs w:val="28"/>
                <w:lang w:val="zh-TW"/>
              </w:rPr>
              <w:t>萬元為上限。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申請品項如涉及資訊設備、投影機、攝錄影機、數位視訊、廣播系統、監控防盗系統設備及周邊設備等，</w:t>
            </w:r>
            <w:r>
              <w:rPr>
                <w:rFonts w:eastAsia="標楷體"/>
                <w:sz w:val="28"/>
                <w:szCs w:val="28"/>
                <w:lang w:val="zh-TW"/>
              </w:rPr>
              <w:t>以不重複購置為原則，申請購置總價不得逾各該園總補助經費</w:t>
            </w:r>
            <w:r>
              <w:rPr>
                <w:rFonts w:eastAsia="標楷體"/>
                <w:sz w:val="28"/>
                <w:szCs w:val="28"/>
                <w:lang w:val="zh-TW"/>
              </w:rPr>
              <w:t>15%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，但經地方政府同意者，不在此限</w:t>
            </w:r>
            <w:r>
              <w:rPr>
                <w:rFonts w:eastAsia="標楷體"/>
                <w:color w:val="FF0000"/>
                <w:sz w:val="28"/>
                <w:szCs w:val="28"/>
                <w:lang w:val="zh-TW"/>
              </w:rPr>
              <w:t>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補助項目涉及「幼兒園及其分班基本設施設備標準」者，應依其規定進行施作，如成品未符規定，其重製費用不予補助</w:t>
            </w:r>
            <w:r>
              <w:rPr>
                <w:rFonts w:eastAsia="標楷體"/>
                <w:sz w:val="28"/>
                <w:szCs w:val="28"/>
                <w:lang w:val="zh-TW"/>
              </w:rPr>
              <w:t>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核定補助項目如因停產、進出口限制等因素，致廠商無法供應現貨者，教保機構應以同等商品代替，或向主管機關申請更換品項</w:t>
            </w:r>
            <w:r>
              <w:rPr>
                <w:rFonts w:eastAsia="標楷體"/>
                <w:bCs/>
                <w:sz w:val="28"/>
                <w:szCs w:val="28"/>
              </w:rPr>
              <w:t>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所採購之設備，應於設備上以標籤註記「教育部補（捐）助」字樣，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繳交核結成果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報告時需清晰可見，並在財產帳上列明。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eastAsia="標楷體"/>
                <w:bCs/>
                <w:sz w:val="28"/>
                <w:szCs w:val="28"/>
              </w:rPr>
              <w:t>本表欄位不足請自行增列。</w:t>
            </w:r>
          </w:p>
        </w:tc>
      </w:tr>
    </w:tbl>
    <w:p w:rsidR="0097348E" w:rsidRDefault="006E4D5C">
      <w:pPr>
        <w:pStyle w:val="a6"/>
        <w:spacing w:before="180" w:after="0" w:line="440" w:lineRule="exact"/>
        <w:ind w:left="561" w:hanging="561"/>
      </w:pPr>
      <w:r>
        <w:rPr>
          <w:rFonts w:eastAsia="標楷體"/>
          <w:b/>
          <w:bCs/>
          <w:sz w:val="28"/>
          <w:szCs w:val="28"/>
        </w:rPr>
        <w:lastRenderedPageBreak/>
        <w:t>陸、其他事項</w:t>
      </w:r>
    </w:p>
    <w:p w:rsidR="0097348E" w:rsidRDefault="006E4D5C">
      <w:pPr>
        <w:pStyle w:val="a6"/>
        <w:spacing w:line="440" w:lineRule="exact"/>
        <w:ind w:left="800" w:hanging="560"/>
        <w:jc w:val="both"/>
      </w:pPr>
      <w:r>
        <w:rPr>
          <w:rFonts w:ascii="標楷體" w:eastAsia="標楷體" w:hAnsi="標楷體"/>
          <w:bCs/>
          <w:sz w:val="28"/>
          <w:szCs w:val="28"/>
        </w:rPr>
        <w:t>(</w:t>
      </w:r>
      <w:proofErr w:type="gramStart"/>
      <w:r>
        <w:rPr>
          <w:rFonts w:ascii="標楷體" w:eastAsia="標楷體" w:hAnsi="標楷體"/>
          <w:bCs/>
          <w:sz w:val="28"/>
          <w:szCs w:val="28"/>
        </w:rPr>
        <w:t>一</w:t>
      </w:r>
      <w:proofErr w:type="gramEnd"/>
      <w:r>
        <w:rPr>
          <w:rFonts w:ascii="標楷體" w:eastAsia="標楷體" w:hAnsi="標楷體"/>
          <w:bCs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  <w:lang w:val="zh-TW"/>
        </w:rPr>
        <w:t>教保機構</w:t>
      </w:r>
      <w:proofErr w:type="gramStart"/>
      <w:r>
        <w:rPr>
          <w:rFonts w:ascii="標楷體" w:eastAsia="標楷體" w:hAnsi="標楷體" w:cs="標楷體"/>
          <w:sz w:val="28"/>
          <w:szCs w:val="28"/>
          <w:lang w:val="zh-TW"/>
        </w:rPr>
        <w:t>提報核結成</w:t>
      </w:r>
      <w:proofErr w:type="gramEnd"/>
      <w:r>
        <w:rPr>
          <w:rFonts w:ascii="標楷體" w:eastAsia="標楷體" w:hAnsi="標楷體" w:cs="標楷體"/>
          <w:sz w:val="28"/>
          <w:szCs w:val="28"/>
          <w:lang w:val="zh-TW"/>
        </w:rPr>
        <w:t>果時，應依核定品項逐一檢附照片，若為修繕或汰換項目者，應提供施工前後對照之照片</w:t>
      </w:r>
      <w:r>
        <w:rPr>
          <w:rFonts w:eastAsia="標楷體"/>
          <w:bCs/>
          <w:sz w:val="28"/>
          <w:szCs w:val="28"/>
        </w:rPr>
        <w:t>。</w:t>
      </w:r>
    </w:p>
    <w:p w:rsidR="0097348E" w:rsidRDefault="006E4D5C">
      <w:pPr>
        <w:pStyle w:val="a6"/>
        <w:spacing w:line="440" w:lineRule="exact"/>
        <w:ind w:left="800" w:hanging="560"/>
        <w:jc w:val="both"/>
      </w:pPr>
      <w:r>
        <w:rPr>
          <w:rFonts w:ascii="標楷體" w:eastAsia="標楷體" w:hAnsi="標楷體"/>
          <w:bCs/>
          <w:sz w:val="28"/>
          <w:szCs w:val="28"/>
        </w:rPr>
        <w:t>(二)</w:t>
      </w:r>
      <w:r>
        <w:rPr>
          <w:rFonts w:eastAsia="標楷體"/>
          <w:color w:val="000000"/>
          <w:sz w:val="28"/>
          <w:szCs w:val="28"/>
          <w:lang w:val="zh-TW"/>
        </w:rPr>
        <w:t>為符合幼兒身心發展，請貴局</w:t>
      </w:r>
      <w:r>
        <w:rPr>
          <w:rFonts w:ascii="標楷體" w:eastAsia="標楷體" w:hAnsi="標楷體"/>
          <w:color w:val="000000"/>
          <w:sz w:val="28"/>
          <w:szCs w:val="28"/>
          <w:lang w:val="zh-TW"/>
        </w:rPr>
        <w:t>(府)</w:t>
      </w:r>
      <w:r>
        <w:rPr>
          <w:rFonts w:eastAsia="標楷體"/>
          <w:color w:val="000000"/>
          <w:sz w:val="28"/>
          <w:szCs w:val="28"/>
          <w:lang w:val="zh-TW"/>
        </w:rPr>
        <w:t>督導教保機構，申請購置</w:t>
      </w:r>
      <w:r>
        <w:rPr>
          <w:rFonts w:ascii="標楷體" w:eastAsia="標楷體" w:hAnsi="標楷體" w:cs="標楷體"/>
          <w:color w:val="000000"/>
          <w:sz w:val="28"/>
          <w:szCs w:val="28"/>
          <w:lang w:val="zh-TW"/>
        </w:rPr>
        <w:t>教材教具等應符合商品安全標章及中文標示，且其內容應符合</w:t>
      </w:r>
      <w:r>
        <w:rPr>
          <w:rFonts w:ascii="標楷體" w:eastAsia="標楷體" w:hAnsi="標楷體" w:cs="標楷體"/>
          <w:sz w:val="28"/>
          <w:szCs w:val="28"/>
          <w:lang w:val="zh-TW"/>
        </w:rPr>
        <w:t>幼兒教保及照顧服務實</w:t>
      </w:r>
      <w:r>
        <w:rPr>
          <w:rFonts w:eastAsia="標楷體"/>
          <w:sz w:val="28"/>
          <w:szCs w:val="28"/>
          <w:lang w:val="zh-TW"/>
        </w:rPr>
        <w:t>施準則第</w:t>
      </w:r>
      <w:r>
        <w:rPr>
          <w:rFonts w:eastAsia="標楷體"/>
          <w:sz w:val="28"/>
          <w:szCs w:val="28"/>
          <w:lang w:val="zh-TW"/>
        </w:rPr>
        <w:t>13</w:t>
      </w:r>
      <w:r>
        <w:rPr>
          <w:rFonts w:eastAsia="標楷體"/>
          <w:sz w:val="28"/>
          <w:szCs w:val="28"/>
          <w:lang w:val="zh-TW"/>
        </w:rPr>
        <w:t>條及教育基本法第</w:t>
      </w:r>
      <w:r>
        <w:rPr>
          <w:rFonts w:eastAsia="標楷體"/>
          <w:sz w:val="28"/>
          <w:szCs w:val="28"/>
          <w:lang w:val="zh-TW"/>
        </w:rPr>
        <w:t>6</w:t>
      </w:r>
      <w:r>
        <w:rPr>
          <w:rFonts w:eastAsia="標楷體"/>
          <w:sz w:val="28"/>
          <w:szCs w:val="28"/>
          <w:lang w:val="zh-TW"/>
        </w:rPr>
        <w:t>條教</w:t>
      </w:r>
      <w:r>
        <w:rPr>
          <w:rFonts w:ascii="標楷體" w:eastAsia="標楷體" w:hAnsi="標楷體" w:cs="標楷體"/>
          <w:sz w:val="28"/>
          <w:szCs w:val="28"/>
          <w:lang w:val="zh-TW"/>
        </w:rPr>
        <w:t>育中立原則；又數位化資訊、影像等系統或設備，應符合資訊安全標準及規範。</w:t>
      </w:r>
    </w:p>
    <w:p w:rsidR="0097348E" w:rsidRDefault="006E4D5C">
      <w:pPr>
        <w:pStyle w:val="a6"/>
        <w:spacing w:line="440" w:lineRule="exact"/>
        <w:ind w:left="589" w:hanging="589"/>
        <w:jc w:val="both"/>
      </w:pPr>
      <w:bookmarkStart w:id="3" w:name="_Hlk18253860"/>
      <w:proofErr w:type="gramStart"/>
      <w:r>
        <w:rPr>
          <w:rFonts w:ascii="標楷體" w:eastAsia="標楷體" w:hAnsi="標楷體"/>
          <w:b/>
          <w:sz w:val="28"/>
          <w:szCs w:val="28"/>
          <w:u w:val="single"/>
        </w:rPr>
        <w:t>柒</w:t>
      </w:r>
      <w:proofErr w:type="gramEnd"/>
      <w:r>
        <w:rPr>
          <w:rFonts w:ascii="標楷體" w:eastAsia="標楷體" w:hAnsi="標楷體"/>
          <w:b/>
          <w:sz w:val="28"/>
          <w:szCs w:val="28"/>
          <w:u w:val="single"/>
        </w:rPr>
        <w:t>、</w:t>
      </w:r>
      <w:proofErr w:type="gramStart"/>
      <w:r>
        <w:rPr>
          <w:rFonts w:ascii="標楷體" w:eastAsia="標楷體" w:hAnsi="標楷體"/>
          <w:b/>
          <w:sz w:val="28"/>
          <w:szCs w:val="28"/>
          <w:u w:val="single"/>
        </w:rPr>
        <w:t>準</w:t>
      </w:r>
      <w:proofErr w:type="gramEnd"/>
      <w:r>
        <w:rPr>
          <w:rFonts w:ascii="標楷體" w:eastAsia="標楷體" w:hAnsi="標楷體"/>
          <w:b/>
          <w:sz w:val="28"/>
          <w:szCs w:val="28"/>
          <w:u w:val="single"/>
        </w:rPr>
        <w:t>公共教保服務機構未依核定補助項目及經費，核實辦理設施設備修繕及採購者，經地方政府查察屬實者，應返還各該項補助項目之全額經費</w:t>
      </w:r>
      <w:r>
        <w:rPr>
          <w:rFonts w:ascii="標楷體" w:eastAsia="標楷體" w:hAnsi="標楷體"/>
          <w:b/>
          <w:color w:val="FF0000"/>
          <w:sz w:val="28"/>
          <w:szCs w:val="28"/>
          <w:u w:val="single"/>
        </w:rPr>
        <w:t>，</w:t>
      </w:r>
      <w:proofErr w:type="gramStart"/>
      <w:r>
        <w:rPr>
          <w:rFonts w:ascii="標楷體" w:eastAsia="標楷體" w:hAnsi="標楷體"/>
          <w:b/>
          <w:color w:val="FF0000"/>
          <w:sz w:val="28"/>
          <w:szCs w:val="28"/>
          <w:u w:val="single"/>
        </w:rPr>
        <w:t>餘請</w:t>
      </w:r>
      <w:proofErr w:type="gramEnd"/>
      <w:r>
        <w:rPr>
          <w:rFonts w:ascii="標楷體" w:eastAsia="標楷體" w:hAnsi="標楷體"/>
          <w:b/>
          <w:color w:val="FF0000"/>
          <w:sz w:val="28"/>
          <w:szCs w:val="28"/>
          <w:u w:val="single"/>
        </w:rPr>
        <w:t>依本要點第19點規定辦理。</w:t>
      </w:r>
    </w:p>
    <w:p w:rsidR="0097348E" w:rsidRDefault="0097348E">
      <w:pPr>
        <w:pStyle w:val="a6"/>
        <w:spacing w:line="440" w:lineRule="exact"/>
        <w:rPr>
          <w:rFonts w:eastAsia="標楷體"/>
          <w:b/>
          <w:bCs/>
          <w:sz w:val="28"/>
          <w:szCs w:val="28"/>
        </w:rPr>
      </w:pPr>
    </w:p>
    <w:p w:rsidR="0097348E" w:rsidRDefault="006E4D5C">
      <w:pPr>
        <w:pStyle w:val="a6"/>
        <w:spacing w:line="440" w:lineRule="exact"/>
      </w:pPr>
      <w:r>
        <w:rPr>
          <w:rFonts w:eastAsia="標楷體"/>
          <w:b/>
          <w:bCs/>
          <w:sz w:val="28"/>
          <w:szCs w:val="28"/>
        </w:rPr>
        <w:t>承辦人：　　　　　　　　　園長</w:t>
      </w:r>
      <w:r>
        <w:rPr>
          <w:rFonts w:ascii="標楷體" w:eastAsia="標楷體" w:hAnsi="標楷體"/>
          <w:b/>
          <w:bCs/>
          <w:sz w:val="28"/>
          <w:szCs w:val="28"/>
        </w:rPr>
        <w:t>(中心主任)</w:t>
      </w:r>
      <w:bookmarkEnd w:id="3"/>
      <w:r>
        <w:rPr>
          <w:rFonts w:eastAsia="標楷體"/>
          <w:b/>
          <w:bCs/>
          <w:sz w:val="28"/>
          <w:szCs w:val="28"/>
        </w:rPr>
        <w:t xml:space="preserve">：　　　　　　　　　　</w:t>
      </w:r>
    </w:p>
    <w:sectPr w:rsidR="0097348E">
      <w:footerReference w:type="default" r:id="rId7"/>
      <w:pgSz w:w="11906" w:h="16838"/>
      <w:pgMar w:top="720" w:right="1134" w:bottom="1134" w:left="1134" w:header="0" w:footer="992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82F" w:rsidRDefault="0040282F">
      <w:r>
        <w:separator/>
      </w:r>
    </w:p>
  </w:endnote>
  <w:endnote w:type="continuationSeparator" w:id="0">
    <w:p w:rsidR="0040282F" w:rsidRDefault="00402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思源黑體 TW Regular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48E" w:rsidRDefault="006E4D5C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EB6B4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82F" w:rsidRDefault="0040282F">
      <w:r>
        <w:separator/>
      </w:r>
    </w:p>
  </w:footnote>
  <w:footnote w:type="continuationSeparator" w:id="0">
    <w:p w:rsidR="0040282F" w:rsidRDefault="00402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F6E58"/>
    <w:multiLevelType w:val="multilevel"/>
    <w:tmpl w:val="D85616B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7F815C82"/>
    <w:multiLevelType w:val="multilevel"/>
    <w:tmpl w:val="759ED336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48E"/>
    <w:rsid w:val="0036712F"/>
    <w:rsid w:val="003A2468"/>
    <w:rsid w:val="0040282F"/>
    <w:rsid w:val="006E4D5C"/>
    <w:rsid w:val="0097348E"/>
    <w:rsid w:val="00EB6B47"/>
    <w:rsid w:val="00F8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093334"/>
  <w15:docId w15:val="{8963F9F0-478C-460E-B75A-5B2A9F27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qFormat/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qFormat/>
    <w:rPr>
      <w:rFonts w:ascii="Calibri" w:eastAsia="新細明體" w:hAnsi="Calibri" w:cs="Times New Roman"/>
      <w:sz w:val="20"/>
      <w:szCs w:val="20"/>
    </w:rPr>
  </w:style>
  <w:style w:type="character" w:styleId="a5">
    <w:name w:val="Hyperlink"/>
    <w:basedOn w:val="a0"/>
    <w:qFormat/>
  </w:style>
  <w:style w:type="character" w:customStyle="1" w:styleId="WWCharLFO1LVL1">
    <w:name w:val="WW_CharLFO1LVL1"/>
    <w:qFormat/>
    <w:rPr>
      <w:rFonts w:ascii="Times New Roman" w:hAnsi="Times New Roman" w:cs="Times New Roman"/>
      <w:sz w:val="28"/>
      <w:szCs w:val="28"/>
    </w:rPr>
  </w:style>
  <w:style w:type="paragraph" w:styleId="a6">
    <w:name w:val="Body Text"/>
    <w:basedOn w:val="a"/>
    <w:qFormat/>
    <w:pPr>
      <w:suppressAutoHyphens/>
      <w:spacing w:after="140" w:line="288" w:lineRule="auto"/>
    </w:pPr>
  </w:style>
  <w:style w:type="paragraph" w:styleId="a7">
    <w:name w:val="Title"/>
    <w:basedOn w:val="a"/>
    <w:next w:val="a6"/>
    <w:qFormat/>
    <w:pPr>
      <w:keepNext/>
      <w:suppressAutoHyphens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8">
    <w:name w:val="List"/>
    <w:basedOn w:val="a"/>
    <w:pPr>
      <w:suppressAutoHyphens/>
    </w:pPr>
    <w:rPr>
      <w:rFonts w:cs="Lucida Sans"/>
    </w:rPr>
  </w:style>
  <w:style w:type="paragraph" w:styleId="a9">
    <w:name w:val="caption"/>
    <w:basedOn w:val="a"/>
    <w:qFormat/>
    <w:pPr>
      <w:suppressLineNumbers/>
      <w:suppressAutoHyphen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qFormat/>
    <w:pPr>
      <w:suppressLineNumbers/>
      <w:suppressAutoHyphens/>
    </w:pPr>
    <w:rPr>
      <w:rFonts w:cs="Lucida Sans"/>
    </w:rPr>
  </w:style>
  <w:style w:type="paragraph" w:customStyle="1" w:styleId="ab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ad">
    <w:name w:val="foot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customStyle="1" w:styleId="ae">
    <w:name w:val="框架內容"/>
    <w:basedOn w:val="a"/>
    <w:qFormat/>
    <w:pPr>
      <w:suppressAutoHyphens/>
    </w:pPr>
  </w:style>
  <w:style w:type="paragraph" w:customStyle="1" w:styleId="af">
    <w:name w:val="表格內容"/>
    <w:basedOn w:val="a"/>
    <w:qFormat/>
    <w:pPr>
      <w:suppressLineNumbers/>
      <w:suppressAutoHyphens/>
    </w:pPr>
  </w:style>
  <w:style w:type="paragraph" w:styleId="af0">
    <w:name w:val="List Paragraph"/>
    <w:basedOn w:val="a"/>
    <w:qFormat/>
    <w:pPr>
      <w:suppressAutoHyphens/>
      <w:ind w:left="480"/>
    </w:pPr>
  </w:style>
  <w:style w:type="paragraph" w:customStyle="1" w:styleId="af1">
    <w:name w:val="外框內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陳婉欣</cp:lastModifiedBy>
  <cp:revision>2</cp:revision>
  <cp:lastPrinted>2024-07-18T03:39:00Z</cp:lastPrinted>
  <dcterms:created xsi:type="dcterms:W3CDTF">2025-01-03T08:27:00Z</dcterms:created>
  <dcterms:modified xsi:type="dcterms:W3CDTF">2025-01-03T08:27:00Z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